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A8" w:rsidRDefault="006F4DA8" w:rsidP="006F4DA8">
      <w:pPr>
        <w:rPr>
          <w:rFonts w:ascii="仿宋_GB2312" w:eastAsia="仿宋_GB2312" w:hint="eastAsia"/>
          <w:sz w:val="32"/>
          <w:szCs w:val="32"/>
        </w:rPr>
      </w:pPr>
    </w:p>
    <w:p w:rsidR="006F4DA8" w:rsidRPr="006F4DA8" w:rsidRDefault="006F4DA8" w:rsidP="006F4DA8">
      <w:pPr>
        <w:jc w:val="center"/>
        <w:rPr>
          <w:rFonts w:ascii="方正小标宋简体" w:eastAsia="方正小标宋简体" w:hint="eastAsia"/>
          <w:sz w:val="44"/>
          <w:szCs w:val="44"/>
        </w:rPr>
      </w:pPr>
      <w:r w:rsidRPr="006F4DA8">
        <w:rPr>
          <w:rFonts w:ascii="方正小标宋简体" w:eastAsia="方正小标宋简体" w:hint="eastAsia"/>
          <w:sz w:val="44"/>
          <w:szCs w:val="44"/>
        </w:rPr>
        <w:t>治安管理处罚法</w:t>
      </w:r>
    </w:p>
    <w:p w:rsidR="006F4DA8" w:rsidRDefault="006F4DA8" w:rsidP="006F4DA8">
      <w:pPr>
        <w:rPr>
          <w:rFonts w:ascii="仿宋_GB2312" w:eastAsia="仿宋_GB2312" w:hint="eastAsia"/>
          <w:sz w:val="32"/>
          <w:szCs w:val="32"/>
        </w:rPr>
      </w:pP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（2005年8月28日第十届全国人民代表大会常务委员会第十七次会议通过　根据2012年10月26日第十一届全国人民代表大会常务委员会第二十九次会议《关于修改＜中华人民共和国治安管理处罚法＞的决定》修正　主席令第67号）</w:t>
      </w:r>
    </w:p>
    <w:p w:rsidR="006F4DA8" w:rsidRPr="006F4DA8" w:rsidRDefault="006F4DA8" w:rsidP="006F4DA8">
      <w:pPr>
        <w:rPr>
          <w:rFonts w:ascii="仿宋_GB2312" w:eastAsia="仿宋_GB2312"/>
          <w:sz w:val="32"/>
          <w:szCs w:val="32"/>
        </w:rPr>
      </w:pPr>
      <w:r w:rsidRPr="006F4DA8">
        <w:rPr>
          <w:rFonts w:ascii="仿宋_GB2312" w:eastAsia="仿宋_GB2312"/>
          <w:sz w:val="32"/>
          <w:szCs w:val="32"/>
        </w:rPr>
        <w:t xml:space="preserve"> </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目录</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第一章　总则</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第二章　处罚的种类和适用</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第三章　违反治安管理的行为和处罚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第一节　扰乱公共秩序的行为和处罚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第二节　妨害公共安全的行为和处罚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第三节　侵犯人身权利、财产权利的行为和处罚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第四节　妨害社会管理的行为和处罚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第四章　处罚程序</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第一节　调查</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第二节　决定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第三节　执行</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第五章　执法监督</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第六章　附则</w:t>
      </w:r>
    </w:p>
    <w:p w:rsidR="006F4DA8" w:rsidRPr="006F4DA8" w:rsidRDefault="0061694D" w:rsidP="006F4DA8">
      <w:pPr>
        <w:rPr>
          <w:rFonts w:ascii="仿宋_GB2312" w:eastAsia="仿宋_GB2312" w:hint="eastAsia"/>
          <w:sz w:val="32"/>
          <w:szCs w:val="32"/>
        </w:rPr>
      </w:pPr>
      <w:r>
        <w:rPr>
          <w:rFonts w:ascii="仿宋_GB2312" w:eastAsia="仿宋_GB2312"/>
          <w:sz w:val="32"/>
          <w:szCs w:val="32"/>
        </w:rPr>
        <w:lastRenderedPageBreak/>
        <w:t xml:space="preserve"> </w:t>
      </w:r>
      <w:bookmarkStart w:id="0" w:name="_GoBack"/>
      <w:bookmarkEnd w:id="0"/>
      <w:r w:rsidR="006F4DA8" w:rsidRPr="006F4DA8">
        <w:rPr>
          <w:rFonts w:ascii="仿宋_GB2312" w:eastAsia="仿宋_GB2312" w:hint="eastAsia"/>
          <w:sz w:val="32"/>
          <w:szCs w:val="32"/>
        </w:rPr>
        <w:t>第一章　总则</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第一条　为维护社会治安秩序，保障公共安全，保护公民、法人和其他组织的合法权益，规范和保障公安机关及其人民警察依法履行治安管理职责，制定本法。</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第二条　扰乱公共秩序，妨害公共安全，侵犯人身权利、财产权利，妨害社会管理，具有社会危害性，依照《中华人民共和国刑法》的规定构成犯罪的，依法追究刑事责任；尚不够刑事处罚的，由公安机关依照本法给予治安管理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第三条　治安管理处罚的程序，适用本法的规定；本法没有规定的，适用《中华人民共和国行政处罚法》的有关规定。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第四条　在中华人民共和国领域内发生的违反治安管理行为，除法律有特别规定的外，适用本法。</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在中华人民共和国船舶和航空器内发生的违反治安管理行为，除法律有特别规定的外，适用本法。</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第五条　治安管理处罚必须以事实为依据，与违反治安管理行为的性质、情节以及社会危害程度相当。</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实施治安管理处罚，应当公开、公正，尊重和保障人权，保护公民的人格尊严。</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办理治安案件应当坚持教育与处罚相结合的原则。</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第六条　各级人民政府应当加强社会治安综合治理，采取有效措施，化解社会矛盾，增进社会和谐，维护社会稳定。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lastRenderedPageBreak/>
        <w:t xml:space="preserve">　　第七条　国务院公安部门负责全国的治安管理工作。县级以上地方各级人民政府公安机关负责本行政区域内的治安管理工作。</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治安案件的管辖由国务院公安部门规定。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第八条　违反治安管理的行为对他人造成损害的，行为人或者其监护人应当依法承担民事责任。</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第九条　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处罚，并告知当事人可以就民事争议依法向人民法院提起民事诉讼。</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第二章　处罚的种类和适用</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第十条　治安管理处罚的种类分为：</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（一）警告；</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（三）行政拘留；</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（四）吊销公安机关发放的许可证。</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对违反治安管理的外国人，可以附加适用限期出境或者驱逐出境。</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第十一条　办理治安案件所查获的毒品、淫秽物品等违禁品，赌具、赌资，吸食、注射毒品的用具以及直接用于实</w:t>
      </w:r>
      <w:r w:rsidRPr="006F4DA8">
        <w:rPr>
          <w:rFonts w:ascii="仿宋_GB2312" w:eastAsia="仿宋_GB2312" w:hint="eastAsia"/>
          <w:sz w:val="32"/>
          <w:szCs w:val="32"/>
        </w:rPr>
        <w:lastRenderedPageBreak/>
        <w:t>施违反治安管理行为的本人所有的工具，应当收缴，按照规定处理。</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违反治安管理所得的财物，追缴退还被侵害人；没有被侵害人的，登记造册，公开拍卖或者按照国家有关规定处理，所得款项上缴国库。</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第十二条　已满十四周岁不满十八周岁的人违反治安管理的，从轻或者减轻处罚；不满十四周岁的人违反治安管理的，不予处罚，但是应当责令其监护人严加管教。</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第十三条　精神病人在不能辨认或者不能控制自己行为的时候违反治安管理的，不予处罚，但是应当责令其监护人严加看管和治疗。间歇性的精神病人在精神正常的时候违反治安管理的，应当给予处罚。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第十四条　盲人或者又聋又哑的人违反治安管理的，可以从轻、减轻或者不予处罚。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第十五条　醉酒的人违反治安管理的，应当给予处罚。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醉酒的人在醉酒状态中，对本人有危险或者对他人的人身、财产或者公共安全有威胁的，应当对其采取保护性措施约束至酒醒。</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第十六条　有两种以上违反治安管理行为的，分别决定，合并执行。行政拘留处罚合并执行的，最长不超过二十日。</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第十七条　共同违反治安管理的，根据违反治安管理行为人在违反治安管理行为中所起的作用，分别处罚。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lastRenderedPageBreak/>
        <w:t xml:space="preserve">　　教唆、胁迫、诱骗他人违反治安管理的，按照其教唆、胁迫、诱骗的行为处罚。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第十八条　单位违反治安管理的，对其直接负责的主管人员和其他直接责任人员依照本法的规定处罚。其他法律、行政法规对同一行为规定给予单位处罚的，依照其规定处罚。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第十九条　违反治安管理有下列情形之一的，减轻处罚或者不予处罚：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（一）情节特别轻微的；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（二）主动消除或者减轻违法后果，并取得被侵害人谅解的；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（三）出于他人胁迫或者诱骗的；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（四）主动投案，向公安机关如实陈述自己的违法行为的；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（五）有立功表现的。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第二十条　违反治安管理有下列情形之一的，从重处罚：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（一）有较严重后果的；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（二）教唆、胁迫、诱骗他人违反治安管理的；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（三）对报案人、控告人、举报人、证人打击报复的；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（四）六个月内曾受过治安管理处罚的。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第二十一条　违反治安管理行为人有下列情形之一，依照本法应当给予行政拘留处罚的，不执行行政拘留处罚：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（一）已满十四周岁不满十六周岁的；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lastRenderedPageBreak/>
        <w:t xml:space="preserve">　　（二）已满十六周岁不满十八周岁，初次违反治安管理的；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（三）七十周岁以上的；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（四）怀孕或者哺乳自己不满一周岁婴儿的。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第二十二条　违反治安管理行为在六个月内没有被公安机关发现的，不再处罚。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前款规定的期限，从违反治安管理行为发生之日起计算；违反治安管理行为有连续或者继续状态的，从行为终了之日起计算。</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第三章　违反治安管理的行为和处罚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第一节　扰乱公共秩序的行为和处罚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第二十三条　有下列行为之一的，处警告或者二百元以下罚款；情节较重的，处五日以上十日以下拘留，可以并处五百元以下罚款：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（一）扰乱机关、团体、企业、事业单位秩序，致使工作、生产、营业、医疗、教学、科研不能正常进行，尚未造成严重损失的；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（二）扰乱车站、港口、码头、机场、商场、公园、展览馆或者其他公共场所秩序的；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（三）扰乱公共汽车、电车、火车、船舶、航空器或者其他公共交通工具上的秩序的；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（四）非法拦截或者强登、扒乘机动车、船舶、航空器</w:t>
      </w:r>
      <w:r w:rsidRPr="006F4DA8">
        <w:rPr>
          <w:rFonts w:ascii="仿宋_GB2312" w:eastAsia="仿宋_GB2312" w:hint="eastAsia"/>
          <w:sz w:val="32"/>
          <w:szCs w:val="32"/>
        </w:rPr>
        <w:lastRenderedPageBreak/>
        <w:t>以及其他交通工具，影响交通工具正常行驶的；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（五）破坏依法进行的选举秩序的。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聚众实施前款行为的，对首要分子处十日以上十五日以下拘留，可以并处一千元以下罚款。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第二十四条　有下列行为之一，扰乱文化、体育等大型群众性活动秩序的，处警告或者二百元以下罚款；情节严重的，处五日以上十日以下拘留，可以并处五百元以下罚款：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（一）强行进入场内的；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（二）违反规定，在场内燃放烟花爆竹或者其他物品的；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（三）展示侮辱性标语、条幅等物品的；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（四）围攻裁判员、运动员或者其他工作人员的；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（五）向场内投掷杂物，不听制止的；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（六）扰乱大型群众性活动秩序的其他行为。</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因扰乱体育比赛秩序被处以拘留处罚的，可以同时责令其十二个月内不得进入体育场馆观看同类比赛；违反规定进入体育场馆的，强行带离现场。</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第二十五条　有下列行为之一的，处五日以上十日以下拘留，可以并处五百元以下罚款；情节较轻的，处五日以下拘留或者五百元以下罚款：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（一）散布谣言，谎报险情、疫情、警情或者以其他方法故意扰乱公共秩序的；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（二）投放虚假的爆炸性、毒害性、放射性、腐蚀性物</w:t>
      </w:r>
      <w:r w:rsidRPr="006F4DA8">
        <w:rPr>
          <w:rFonts w:ascii="仿宋_GB2312" w:eastAsia="仿宋_GB2312" w:hint="eastAsia"/>
          <w:sz w:val="32"/>
          <w:szCs w:val="32"/>
        </w:rPr>
        <w:lastRenderedPageBreak/>
        <w:t>质或者传染病病原体等危险物质扰乱公共秩序的；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（三）扬言实施放火、爆炸、投放危险物质扰乱公共秩序的。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第二十六条　有下列行为之一的，处五日以上十日以下拘留，可以并处五百元以下罚款；情节较重的，处十日以上十五日以下拘留，可以并处一千元以下罚款：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（一）结伙斗殴的；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（二）追逐、拦截他人的；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（三）强拿硬要或者任意损毁、占用公私财物的；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（四）其他寻衅滋事行为。</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第二十七条　有下列行为之一的，处十日以上十五日以下拘留，可以并处一千元以下罚款；情节较轻的，处五日以上十日以下拘留，可以并处五百元以下罚款：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（一）组织、教唆、胁迫、诱骗、煽动他人从事邪教、会道门活动或者利用邪教、会道门、迷信活动，扰乱社会秩序、损害他人身体健康的；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（二）冒用宗教、气功名义进行扰乱社会秩序、损害他人身体健康活动的。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第二十八条　违反国家规定，故意干扰无线电业务正常进行的，或者对正常运行的无线电台（站）产生有害干扰，经有关主管部门指出后，拒不采取有效措施消除的，处五日以上十日以下拘留；情节严重的，处十日以上十五日以下拘</w:t>
      </w:r>
      <w:r w:rsidRPr="006F4DA8">
        <w:rPr>
          <w:rFonts w:ascii="仿宋_GB2312" w:eastAsia="仿宋_GB2312" w:hint="eastAsia"/>
          <w:sz w:val="32"/>
          <w:szCs w:val="32"/>
        </w:rPr>
        <w:lastRenderedPageBreak/>
        <w:t>留。</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第二十九条　有下列行为之一的，处五日以下拘留；情节较重的，处五日以上十日以下拘留：</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（一）违反国家规定，侵入计算机信息系统，造成危害的；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（二）违反国家规定，对计算机信息系统功能进行删除、修改、增加、干扰，造成计算机信息系统不能正常运行的；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（三）违反国家规定，对计算机信息系统中存储、处理、传输的数据和应用程序进行删除、修改、增加的；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（四）故意制作、传播计算机病毒等破坏性程序，影响计算机信息系统正常运行的。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第二节　妨害公共安全的行为和处罚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第三十条　违反国家规定，制造、买卖、储存、运输、邮寄、携带、使用、提供、处置爆炸性、毒害性、放射性、腐蚀性物质或者传染病病原体等危险物质的，处十日以上十五日以下拘留；情节较轻的，处五日以上十日以下拘留。</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第三十一条　爆炸性、毒害性、放射性、腐蚀性物质或者传染病病原体等危险物质被盗、被抢或者丢失，未按规定报告的，处五日以下拘留；故意隐瞒不报的，处五日以上十日以下拘留。</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第三十二条　非法携带枪支、弹药或者弩、匕首等国家规定的管制器具的，处五日以下拘留，可以并处五百元以下</w:t>
      </w:r>
      <w:r w:rsidRPr="006F4DA8">
        <w:rPr>
          <w:rFonts w:ascii="仿宋_GB2312" w:eastAsia="仿宋_GB2312" w:hint="eastAsia"/>
          <w:sz w:val="32"/>
          <w:szCs w:val="32"/>
        </w:rPr>
        <w:lastRenderedPageBreak/>
        <w:t>罚款；情节较轻的，处警告或者二百元以下罚款。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非法携带枪支、弹药或者弩、匕首等国家规定的管制器具进入公共场所或者公共交通工具的，处五日以上十日以下拘留，可以并处五百元以下罚款。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第三十三条　有下列行为之一的，处十日以上十五日以下拘留：</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（一）盗窃、损毁油气管道设施、电力电信设施、广播电视设施、水利防汛工程设施或者水文监测、测量、气象测报、环境监测、地质监测、地震监测等公共设施的；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（二）移动、损毁国家边境的界碑、界桩以及其他边境标志、边境设施或者领土、领海标志设施的；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（三）非法进行影响国（边）界线走向的活动或者修建有碍国（边）境管理的设施的。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第三十四条　盗窃、损坏、擅自移动使用中的航空设施，或者强行进入航空器驾驶舱的，处十日以上十五日以下拘留。</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在使用中的航空器上使用可能影响导航系统正常功能的器具、工具，不听劝阻的，处五日以下拘留或者五百元以下罚款。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第三十五条　有下列行为之一的，处五日以上十日以下拘留，可以并处五百元以下罚款；情节较轻的，处五日以下拘留或者五百元以下罚款：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（一）盗窃、损毁或者擅自移动铁路设施、设备、机车</w:t>
      </w:r>
      <w:r w:rsidRPr="006F4DA8">
        <w:rPr>
          <w:rFonts w:ascii="仿宋_GB2312" w:eastAsia="仿宋_GB2312" w:hint="eastAsia"/>
          <w:sz w:val="32"/>
          <w:szCs w:val="32"/>
        </w:rPr>
        <w:lastRenderedPageBreak/>
        <w:t>车辆配件或者安全标志的；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（二）在铁路线路上放置障碍物，或者故意向列车投掷物品的；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（三）在铁路线路、桥梁、涵洞处挖掘坑穴、采石取沙的；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（四）在铁路线路上私设道口或者平交过道的。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第三十六条　擅自进入铁路防护网或者火车来临时在铁路线路上行走坐卧、抢越铁路，影响行车安全的，处警告或者二百元以下罚款。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第三十七条　有下列行为之一的，处五日以下拘留或者五百元以下罚款；情节严重的，处五日以上十日以下拘留，可以并处五百元以下罚款：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（一）未经批准，安装、使用电网的，或者安装、使用电网不符合安全规定的；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（二）在车辆、行人通行的地方施工，对沟井坎穴不设覆盖物、防围和警示标志的，或者故意损毁、移动覆盖物、防围和警示标志的；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（三）盗窃、损毁路面井盖、照明等公共设施的。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第三十八条　举办文化、体育等大型群众性活动，违反有关规定，有发生安全事故危险的，责令停止活动，立即疏散。对组织者处五日以上十日以下拘留，并处二百元以上五百元以下罚款；情节较轻的，处五日以下拘留或者五百元以</w:t>
      </w:r>
      <w:r w:rsidRPr="006F4DA8">
        <w:rPr>
          <w:rFonts w:ascii="仿宋_GB2312" w:eastAsia="仿宋_GB2312" w:hint="eastAsia"/>
          <w:sz w:val="32"/>
          <w:szCs w:val="32"/>
        </w:rPr>
        <w:lastRenderedPageBreak/>
        <w:t>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第三十九条　旅馆、饭店、影剧院、娱乐场、运动场、展览馆或者其他供社会公众活动的场所的经营管理人员，违反安全规定，致使该场所有发生安全事故危险，经公安机关责令改正，拒不改正的，处五日以下拘留。</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第三节　侵犯人身权利、财产权利的行为和处罚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第四十条　有下列行为之一的，处十日以上十五日以下拘留，并处五百元以上一千元以下罚款；情节较轻的，处五日以上十日以下拘留，并处二百元以上五百元以下罚款：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（一）组织、胁迫、诱骗不满十六周岁的人或者残疾人进行恐怖、残忍表演的；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（二）以暴力、威胁或者其他手段强迫他人劳动的；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（三）非法限制他人人身自由、非法侵入他人住宅或者非法搜查他人身体的。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第四十一条　胁迫、诱骗或者利用他人乞讨的，处十日以上十五日以下拘留，可以并处一千元以下罚款。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反复纠缠、强行讨要或者以其他滋扰他人的方式乞讨的，处五日以下拘留或者警告。</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第四十二条　有下列行为之一的，处五日以下拘留或者五百元以下罚款；情节较重的，处五日以上十日以下拘留，可以并处五百元以下罚款：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（一）写恐吓信或者以其他方法威胁他人人身安全的；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lastRenderedPageBreak/>
        <w:t xml:space="preserve">　　（二）公然侮辱他人或者捏造事实诽谤他人的；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（三）捏造事实诬告陷害他人，企图使他人受到刑事追究或者受到治安管理处罚的；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（四）对证人及其近亲属进行威胁、侮辱、殴打或者打击报复的；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（五）多次发送淫秽、侮辱、恐吓或者其他信息，干扰他人正常生活的；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（六）偷窥、偷拍、窃听、散布他人隐私的。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第四十三条　殴打他人的，或者故意伤害他人身体的，处五日以上十日以下拘留，并处二百元以上五百元以下罚款；情节较轻的，处五日以下拘留或者五百元以下罚款。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有下列情形之一的，处十日以上十五日以下拘留，并处五百元以上一千元以下罚款：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（一）结伙殴打、伤害他人的；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（二）殴打、伤害残疾人、孕妇、不满十四周岁的人或者六十周岁以上的人的；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（三）多次殴打、伤害他人或者一次殴打、伤害多人的。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第四十四条　猥亵他人的，或者在公共场所故意裸露身体，情节恶劣的，处五日以上十日以下拘留；猥亵智力残疾人、精神病人、不满十四周岁的人或者有其他严重情节的，处十日以上十五日以下拘留。</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第四十五条　有下列行为之一的，处五日以下拘留或者</w:t>
      </w:r>
      <w:r w:rsidRPr="006F4DA8">
        <w:rPr>
          <w:rFonts w:ascii="仿宋_GB2312" w:eastAsia="仿宋_GB2312" w:hint="eastAsia"/>
          <w:sz w:val="32"/>
          <w:szCs w:val="32"/>
        </w:rPr>
        <w:lastRenderedPageBreak/>
        <w:t>警告：</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（一）虐待家庭成员，被虐待人要求处理的；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（二）遗弃没有独立生活能力的被扶养人的。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第四十六条　强买强卖商品，强迫他人提供服务或者强迫他人接受服务的，处五日以上十日以下拘留，并处二百元以上五百元以下罚款；情节较轻的，处五日以下拘留或者五百元以下罚款。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第四十七条　煽动民族仇恨、民族歧视，或者在出版物、计算机信息网络中刊载民族歧视、侮辱内容的，处十日以上十五日以下拘留，可以并处一千元以下罚款。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第四十八条　冒领、隐匿、毁弃、私自开拆或者非法检查他人邮件的，处五日以下拘留或者五百元以下罚款。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第四十九条　盗窃、诈骗、哄抢、抢夺、敲诈勒索或者故意损毁公私财物的，处五日以上十日以下拘留，可以并处五百元以下罚款；情节较重的，处十日以上十五日以下拘留，可以并处一千元以下罚款。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第四节　妨害社会管理的行为和处罚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第五十条　有下列行为之一的，处警告或者二百元以下罚款；情节严重的，处五日以上十日以下拘留，可以并处五百元以下罚款：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（一）拒不执行人民政府在紧急状态情况下依法发布的决定、命令的；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lastRenderedPageBreak/>
        <w:t xml:space="preserve">　　（二）阻碍国家机关工作人员依法执行职务的；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（三）阻碍执行紧急任务的消防车、救护车、工程抢险车、警车等车辆通行的；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（四）强行冲闯公安机关设置的警戒带、警戒区的。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阻碍人民警察依法执行职务的，从重处罚。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第五十一条　冒充国家机关工作人员或者以其他虚假身份招摇撞骗的，处五日以上十日以下拘留，可以并处五百元以下罚款；情节较轻的，处五日以下拘留或者五百元以下罚款。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冒充军警人员招摇撞骗的，从重处罚。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第五十二条　有下列行为之一的，处十日以上十五日以下拘留，可以并处一千元以下罚款；情节较轻的，处五日以上十日以下拘留，可以并处五百元以下罚款：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（一）伪造、变造或者买卖国家机关、人民团体、企业、事业单位或者其他组织的公文、证件、证明文件、印章的；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（二）买卖或者使用伪造、变造的国家机关、人民团体、企业、事业单位或者其他组织的公文、证件、证明文件的；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（三）伪造、变造、倒卖车票、船票、航空客票、文艺演出票、体育比赛入场券或者其他有价票证、凭证的；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（四）伪造、变造船舶户牌，买卖或者使用伪造、变造的船舶户牌，或者涂改船舶发动机号码的。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第五十三条　船舶擅自进入、停靠国家禁止、限制进入</w:t>
      </w:r>
      <w:r w:rsidRPr="006F4DA8">
        <w:rPr>
          <w:rFonts w:ascii="仿宋_GB2312" w:eastAsia="仿宋_GB2312" w:hint="eastAsia"/>
          <w:sz w:val="32"/>
          <w:szCs w:val="32"/>
        </w:rPr>
        <w:lastRenderedPageBreak/>
        <w:t>的水域或者岛屿的，对船舶负责人及有关责任人员处五百元以上一千元以下罚款；情节严重的，处五日以下拘留，并处五百元以上一千元以下罚款。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第五十四条　有下列行为之一的，处十日以上十五日以下拘留，并处五百元以上一千元以下罚款；情节较轻的，处五日以下拘留或者五百元以下罚款：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（一）违反国家规定，未经注册登记，以社会团体名义进行活动，被取缔后，仍进行活动的；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（二）被依法撤销登记的社会团体，仍以社会团体名义进行活动的；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（三）未经许可，擅自经营按照国家规定需要由公安机关许可的行业的。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有前款第三项行为的，予以取缔。</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取得公安机关许可的经营者，违反国家有关管理规定，情节严重的，公安机关可以吊销许可证。</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第五十五条　煽动、策划非法集会、游行、示威，不听劝阻的，处十日以上十五日以下拘留。</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第五十六条　旅馆业的工作人员对住宿的旅客不按规定登记姓名、身份证件种类和号码的，或者明知住宿的旅客将危险物质带入旅馆，不予制止的，处二百元以上五百元以下罚款。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旅馆业的工作人员明知住宿的旅客是犯罪嫌疑人员或</w:t>
      </w:r>
      <w:r w:rsidRPr="006F4DA8">
        <w:rPr>
          <w:rFonts w:ascii="仿宋_GB2312" w:eastAsia="仿宋_GB2312" w:hint="eastAsia"/>
          <w:sz w:val="32"/>
          <w:szCs w:val="32"/>
        </w:rPr>
        <w:lastRenderedPageBreak/>
        <w:t>者被公安机关通缉的人员，不向公安机关报告的，处二百元以上五百元以下罚款；情节严重的，处五日以下拘留，可以并处五百元以下罚款。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第五十七条　房屋出租人将房屋出租给无身份证件的人居住的，或者不按规定登记承租人姓名、身份证件种类和号码的，处二百元以上五百元以下罚款。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房屋出租人明知承租人利用出租房屋进行犯罪活动，不向公安机关报告的，处二百元以上五百元以下罚款；情节严重的，处五日以下拘留，可以并处五百元以下罚款。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第五十八条　违反关于社会生活噪声污染防治的法律规定，制造噪声干扰他人正常生活的，处警告；警告后不改正的，处二百元以上五百元以下罚款。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第五十九条　有下列行为之一的，处五百元以上一千元以下罚款；情节严重的，处五日以上十日以下拘留，并处五百元以上一千元以下罚款：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（一）典当业工作人员承接典当的物品，不查验有关证明、不履行登记手续，或者明知是违法犯罪嫌疑人、赃物，不向公安机关报告的；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（二）违反国家规定，收购铁路、油田、供电、电信、矿山、水利、测量和城市公用设施等废旧专用器材的；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（三）收购公安机关通报寻查的赃物或者有赃物嫌疑的物品的；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lastRenderedPageBreak/>
        <w:t xml:space="preserve">　　（四）收购国家禁止收购的其他物品的。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第六十条　有下列行为之一的，处五日以上十日以下拘留，并处二百元以上五百元以下罚款：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（一）隐藏、转移、变卖或者损毁行政执法机关依法扣押、查封、冻结的财物的；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（二）伪造、隐匿、毁灭证据或者提供虚假证言、谎报案情，影响行政执法机关依法办案的；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（三）明知是赃物而窝藏、转移或者代为销售的；</w:t>
      </w:r>
    </w:p>
    <w:p w:rsidR="006F4DA8" w:rsidRDefault="006F4DA8" w:rsidP="006F4DA8">
      <w:pPr>
        <w:ind w:firstLine="645"/>
        <w:rPr>
          <w:rFonts w:ascii="仿宋_GB2312" w:eastAsia="仿宋_GB2312" w:hint="eastAsia"/>
          <w:sz w:val="32"/>
          <w:szCs w:val="32"/>
        </w:rPr>
      </w:pPr>
      <w:r w:rsidRPr="006F4DA8">
        <w:rPr>
          <w:rFonts w:ascii="仿宋_GB2312" w:eastAsia="仿宋_GB2312" w:hint="eastAsia"/>
          <w:sz w:val="32"/>
          <w:szCs w:val="32"/>
        </w:rPr>
        <w:t>（四）被依法执行管制、剥夺政治权利或者在缓刑、暂予监外执行中的罪犯或者被依法采取刑事强制措施的人，有违反法律、行政法规或者国务院有关部门的监督管理规定的行为。</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第六十一条　协助组织或者运送他人偷越国（边）境的，处十日以上十五日以下拘留，并处一千元以上五千元以下罚款。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第六十二条　为偷越国（边）境人员提供条件的，处五日以上十日以下拘留，并处五百元以上二千元以下罚款。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偷越国（边）境的，处五日以下拘留或者五百元以下罚款。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第六十三条　有下列行为之一的，处警告或者二百元以下罚款；情节较重的，处五日以上十日以下拘留，并处二百元以上五百元以下罚款：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lastRenderedPageBreak/>
        <w:t xml:space="preserve">　　（一）刻划、涂污或者以其他方式故意损坏国家保护的文物、名胜古迹的；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（二）违反国家规定，在文物保护单位附近进行爆破、挖掘等活动，危及文物安全的。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第六十四条　有下列行为之一的，处五百元以上一千元以下罚款；情节严重的，处十日以上十五日以下拘留，并处五百元以上一千元以下罚款：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（一）偷开他人机动车的；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（二）未取得驾驶证驾驶或者偷开他人航空器、机动船舶的。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第六十五条　有下列行为之一的，处五日以上十日以下拘留；情节严重的，处十日以上十五日以下拘留，可以并处一千元以下罚款：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（一）故意破坏、污损他人坟墓或者毁坏、丢弃他人尸骨、骨灰的；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（二）在公共场所停放尸体或者因停放尸体影响他人正常生活、工作秩序，不听劝阻的。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第六十六条　卖淫、嫖娼的，处十日以上十五日以下拘留，可以并处五千元以下罚款；情节较轻的，处五日以下拘留或者五百元以下罚款。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在公共场所拉客招嫖的，处五日以下拘留或者五百元以下罚款。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lastRenderedPageBreak/>
        <w:t xml:space="preserve">　　第六十七条　引诱、容留、介绍他人卖淫的，处十日以上十五日以下拘留，可以并处五千元以下罚款；情节较轻的，处五日以下拘留或者五百元以下罚款。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第六十八条　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第六十九条　有下列行为之一的，处十日以上十五日以下拘留，并处五百元以上一千元以下罚款：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（一）组织播放淫秽音像的；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（二）组织或者进行淫秽表演的；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（三）参与聚众淫乱活动的。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明知他人从事前款活动，为其提供条件的，依照前款的规定处罚。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第七十条　以营利为目的，为赌博提供条件的，或者参与赌博赌资较大的，处五日以下拘留或者五百元以下罚款；情节严重的，处十日以上十五日以下拘留，并处五百元以上三千元以下罚款。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第七十一条　有下列行为之一的，处十日以上十五日以下拘留，可以并处三千元以下罚款；情节较轻的，处五日以下拘留或者五百元以下罚款：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lastRenderedPageBreak/>
        <w:t xml:space="preserve">　　（一）非法种植罂粟不满五百株或者其他少量毒品原植物的；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（二）非法买卖、运输、携带、持有少量未经灭活的罂粟等毒品原植物种子或者幼苗的；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（三）非法运输、买卖、储存、使用少量罂粟壳的。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有前款第一项行为，在成熟前自行铲除的，不予处罚。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第七十二条　有下列行为之一的，处十日以上十五日以下拘留，可以并处二千元以下罚款；情节较轻的，处五日以下拘留或者五百元以下罚款：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（一）非法持有鸦片不满二百克、海洛因或者甲基苯丙胺不满十克或者其他少量毒品的；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（二）向他人提供毒品的；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（三）吸食、注射毒品的；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（四）胁迫、欺骗医务人员开具麻醉药品、精神药品的。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第七十三条　教唆、引诱、欺骗他人吸食、注射毒品的，处十日以上十五日以下拘留，并处五百元以上二千元以下罚款。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第七十四条　旅馆业、饮食服务业、文化娱乐业、出租汽车业等单位的人员，在公安机关查处吸毒、赌博、卖淫、嫖娼活动时，为违法犯罪行为人通风报信的，处十日以上十五日以下拘留。</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第七十五条　饲养动物，干扰他人正常生活的，处警告；</w:t>
      </w:r>
      <w:r w:rsidRPr="006F4DA8">
        <w:rPr>
          <w:rFonts w:ascii="仿宋_GB2312" w:eastAsia="仿宋_GB2312" w:hint="eastAsia"/>
          <w:sz w:val="32"/>
          <w:szCs w:val="32"/>
        </w:rPr>
        <w:lastRenderedPageBreak/>
        <w:t>警告后不改正的，或者放任动物恐吓他人的，处二百元以上五百元以下罚款。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驱使动物伤害他人的，依照本法第四十三条第一款的规定处罚。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第七十六条　有本法第六十七条、第六十八条、第七十条的行为，屡教不改的，可以按照国家规定采取强制性教育措施。</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第四章　处罚程序</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第一节　调查</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第七十七条　公安机关对报案、控告、举报或者违反治安管理行为人主动投案，以及其他行政主管部门、司法机关移送的违反治安管理案件，应当及时受理，并进行登记。</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第七十八条　公安机关受理报案、控告、举报、投案后，认为属于违反治安管理行为的，应当立即进行调查；认为不属于违反治安管理行为的，应当告知报案人、控告人、举报人、投案人，并说明理由。</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第七十九条　公安机关及其人民警察对治安案件的调查，应当依法进行。严禁刑讯逼供或者采用威胁、引诱、欺骗等非法手段收集证据。</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以非法手段收集的证据不得作为处罚的根据。</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第八十条　公安机关及其人民警察在办理治安案件时，对涉及的国家秘密、商业秘密或者个人隐私，应当予以保密。</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lastRenderedPageBreak/>
        <w:t xml:space="preserve">　　第八十一条　人民警察在办理治安案件过程中，遇有下列情形之一的，应当回避；违反治安管理行为人、被侵害人或者其法定代理人也有权要求他们回避：</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（一）是本案当事人或者当事人的近亲属的；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（二）本人或者其近亲属与本案有利害关系的；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（三）与本案当事人有其他关系，可能影响案件公正处理的。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人民警察的回避，由其所属的公安机关决定；公安机关负责人的回避，由上一级公安机关决定。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第八十二条　需要传唤违反治安管理行为人接受调查的，经公安机关办案部门负责人批准，使用传唤证传唤。对现场发现的违反治安管理行为人，人民警察经出示工作证件，可以口头传唤，但应当在询问笔录中注明。</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公安机关应当将传唤的原因和依据告知被传唤人。对无正当理由不接受传唤或者逃避传唤的人，可以强制传唤。</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第八十三条　对违反治安管理行为人，公安机关传唤后应当及时询问查证，询问查证的时间不得超过八小时；情况复杂，依照本法规定可能适用行政拘留处罚的，询问查证的时间不得超过二十四小时。</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公安机关应当及时将传唤的原因和处所通知被传唤人家属。</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第八十四条　询问笔录应当交被询问人核对；对没有阅</w:t>
      </w:r>
      <w:r w:rsidRPr="006F4DA8">
        <w:rPr>
          <w:rFonts w:ascii="仿宋_GB2312" w:eastAsia="仿宋_GB2312" w:hint="eastAsia"/>
          <w:sz w:val="32"/>
          <w:szCs w:val="32"/>
        </w:rPr>
        <w:lastRenderedPageBreak/>
        <w:t>读能力的，应当向其宣读。记载有遗漏或者差错的，被询问人可以提出补充或者更正。被询问人确认笔录无误后，应当签名或者盖章，询问的人民警察也应当在笔录上签名。</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被询问人要求就被询问事项自行提供书面材料的，应当准许；必要时，人民警察也可以要求被询问人自行书写。</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询问不满十六周岁的违反治安管理行为人，应当通知其父母或者其他监护人到场。</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第八十五条　人民警察询问被侵害人或者其他证人，可以到其所在单位或者住处进行；必要时，也可以通知其到公安机关提供证言。</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人民警察在公安机关以外询问被侵害人或者其他证人，应当出示工作证件。</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询问被侵害人或者其他证人，同时适用本法第八十五条的规定。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第八十六条　询问聋哑的违反治安管理行为人、被侵害人或者其他证人，应当有通晓手语的人提供帮助，并在笔录上注明。</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询问不通晓当地通用的语言文字的违反治安管理行为人、被侵害人或者其他证人，应当配备翻译人员，并在笔录上注明。</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第八十七条　公安机关对与违反治安管理行为有关的场所、物品、人身可以进行检查。检查时，人民警察不得少</w:t>
      </w:r>
      <w:r w:rsidRPr="006F4DA8">
        <w:rPr>
          <w:rFonts w:ascii="仿宋_GB2312" w:eastAsia="仿宋_GB2312" w:hint="eastAsia"/>
          <w:sz w:val="32"/>
          <w:szCs w:val="32"/>
        </w:rPr>
        <w:lastRenderedPageBreak/>
        <w:t>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检查妇女的身体，应当由女性工作人员进行。</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第八十八条　检查的情况应当制作检查笔录，由检查人、被检查人和见证人签名或者盖章；被检查人拒绝签名的，人民警察应当在笔录上注明。</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第八十九条　公安机关办理治安案件，对与案件有关的需要作为证据的物品，可以扣押；对被侵害人或者善意第三人合法占有的财产，不得扣押，应当予以登记。对与案件无关的物品，不得扣押。</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对扣押的物品，应当会同在场见证人和被扣押物品持有人查点清楚，当场开列清单一式二份，由调查人员、见证人和持有人签名或者盖章，一份交给持有人，另一份附卷备查。</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对扣押的物品，应当妥善保管，不得挪作他用；对不宜长期保存的物品，按照有关规定处理。经查明与案件无关的，应当及时退还；经核实属于他人合法财产的，应当登记后立即退还；满六个月无人对该财产主张权利或者无法查清权利人的，应当公开拍卖或者按照国家有关规定处理，所得款项上缴国库。</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第九十条　为了查明案情，需要解决案件中有争议的专</w:t>
      </w:r>
      <w:r w:rsidRPr="006F4DA8">
        <w:rPr>
          <w:rFonts w:ascii="仿宋_GB2312" w:eastAsia="仿宋_GB2312" w:hint="eastAsia"/>
          <w:sz w:val="32"/>
          <w:szCs w:val="32"/>
        </w:rPr>
        <w:lastRenderedPageBreak/>
        <w:t>门性问题的，应当指派或者聘请具有专门知识的人员进行鉴定；鉴定人鉴定后，应当写出鉴定意见，并且签名。</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第二节　决定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第九十一条　治安管理处罚由县级以上人民政府公安机关决定；其中警告、五百元以下的罚款可以由公安派出所决定。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第九十二条　对决定给予行政拘留处罚的人，在处罚前已经采取强制措施限制人身自由的时间，应当折抵。限制人身自由一日，折抵行政拘留一日。</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第九十三条　公安机关查处治安案件，对没有本人陈述，但其他证据能够证明案件事实的，可以作出治安管理处罚决定。但是，只有本人陈述，没有其他证据证明的，不能作出治安管理处罚决定。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第九十四条　公安机关作出治安管理处罚决定前，应当告知违反治安管理行为人作出治安管理处罚的事实、理由及依据，并告知违反治安管理行为人依法享有的权利。</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公安机关不得因违反治安管理行为人的陈述、申辩而加重处罚。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lastRenderedPageBreak/>
        <w:t xml:space="preserve">　　第九十五条　治安案件调查结束后，公安机关应当根据不同情况，分别作出以下处理：</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（一）确有依法应当给予治安管理处罚的违法行为的，根据情节轻重及具体情况，作出处罚决定；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（二）依法不予处罚的，或者违法事实不能成立的，作出不予处罚决定；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（三）违法行为已涉嫌犯罪的，移送主管机关依法追究刑事责任；</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（四）发现违反治安管理行为人有其他违法行为的，在对违反治安管理行为作出处罚决定的同时，通知有关行政主管部门处理。</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第九十六条　公安机关作出治安管理处罚决定的，应当制作治安管理处罚决定书。决定书应当载明下列内容：</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（一）被处罚人的姓名、性别、年龄、身份证件的名称和号码、住址；</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（二）违法事实和证据；</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（三）处罚的种类和依据；</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（四）处罚的执行方式和期限；</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（五）对处罚决定不服，申请行政复议、提起行政诉讼的途径和期限；</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（六）作出处罚决定的公安机关的名称和作出决定的日期。</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lastRenderedPageBreak/>
        <w:t xml:space="preserve">　　决定书应当由作出处罚决定的公安机关加盖印章。</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第九十七条　公安机关应当向被处罚人宣告治安管理处罚决定书，并当场交付被处罚人；无法当场向被处罚人宣告的，应当在二日内送达被处罚人。决定给予行政拘留处罚的，应当及时通知被处罚人的家属。</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有被侵害人的，公安机关应当将决定书副本抄送被侵害人。</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第九十八条　公安机关作出吊销许可证以及处二千元以上罚款的治安管理处罚决定前，应当告知违反治安管理行为人有权要求举行听证；违反治安管理行为人要求听证的，公安机关应当及时依法举行听证。</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第九十九条　公安机关办理治安案件的期限，自受理之日起不得超过三十日；案情重大、复杂的，经上一级公安机关批准，可以延长三十日。</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为了查明案情进行鉴定的期间，不计入办理治安案件的期限。</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第一百条　违反治安管理行为事实清楚，证据确凿，处警告或者二百元以下罚款的，可以当场作出治安管理处罚决定。</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第一百零一条　当场作出治安管理处罚决定的，人民警察应当向违反治安管理行为人出示工作证件，并填写处罚决定书。处罚决定书应当当场交付被处罚人；有被侵害人的，</w:t>
      </w:r>
      <w:r w:rsidRPr="006F4DA8">
        <w:rPr>
          <w:rFonts w:ascii="仿宋_GB2312" w:eastAsia="仿宋_GB2312" w:hint="eastAsia"/>
          <w:sz w:val="32"/>
          <w:szCs w:val="32"/>
        </w:rPr>
        <w:lastRenderedPageBreak/>
        <w:t>并将决定书副本抄送被侵害人。</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前款规定的处罚决定书，应当载明被处罚人的姓名、违法行为、处罚依据、罚款数额、时间、地点以及公安机关名称，并由经办的人民警察签名或者盖章。</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当场作出治安管理处罚决定的，经办的人民警察应当在二十四小时内报所属公安机关备案。</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第一百零二条　被处罚人对治安管理处罚决定不服的，可以依法申请行政复议或者提起行政诉讼。</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第三节　执行</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第一百零三条　对被决定给予行政拘留处罚的人，由作出决定的公安机关送达拘留所执行。</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第一百零四条　受到罚款处罚的人应当自收到处罚决定书之日起十五日内，到指定的银行缴纳罚款。但是，有下列情形之一的，人民警察可以当场收缴罚款：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（一）被处五十元以下罚款，被处罚人对罚款无异议的；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（二）在边远、水上、交通不便地区，公安机关及其人民警察依照本法的规定作出罚款决定后，被处罚人向指定的银行缴纳罚款确有困难，经被处罚人提出的；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（三）被处罚人在当地没有固定住所，不当场收缴事后难以执行的。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第一百零五条　人民警察当场收缴的罚款，应当自收缴罚款之日起二日内，交至所属的公安机关；在水上、旅客列</w:t>
      </w:r>
      <w:r w:rsidRPr="006F4DA8">
        <w:rPr>
          <w:rFonts w:ascii="仿宋_GB2312" w:eastAsia="仿宋_GB2312" w:hint="eastAsia"/>
          <w:sz w:val="32"/>
          <w:szCs w:val="32"/>
        </w:rPr>
        <w:lastRenderedPageBreak/>
        <w:t>车上当场收缴的罚款，应当自抵岸或者到站之日起二日内，交至所属的公安机关；公安机关应当自收到罚款之日起二日内将罚款缴付指定的银行。</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第一百零六条　人民警察当场收缴罚款的，应当向被处罚人出具省、自治区、直辖市人民政府财政部门统一制发的罚款收据；不出具统一制发的罚款收据的，被处罚人有权拒绝缴纳罚款。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第一百零七条　被处罚人不服行政拘留处罚决定，申请行政复议、提起行政诉讼的，可以向公安机关提出暂缓执行行政拘留的申请。公安机关认为暂缓执行行政拘留不致发生社会危险的，由被处罚人或者其近亲属提出符合本法第一百零八条规定条件的担保人，或者按每日行政拘留二百元的标准交纳保证金，行政拘留的处罚决定暂缓执行。</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第一百零八条　担保人应当符合下列条件：</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（一）与本案无牵连；</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（二）享有政治权利，人身自由未受到限制；</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（三）在当地有常住户口和固定住所；</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（四）有能力履行担保义务。</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第一百零九条　担保人应当保证被担保人不逃避行政拘留处罚的执行。</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担保人不履行担保义务，致使被担保人逃避行政拘留处罚的执行的，由公安机关对其处三千元以下罚款。</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lastRenderedPageBreak/>
        <w:t xml:space="preserve">　　第一百一十条　被决定给予行政拘留处罚的人交纳保证金，暂缓行政拘留后，逃避行政拘留处罚的执行的，保证金予以没收并上缴国库，已经作出的行政拘留决定仍应执行。</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第一百一十一条　行政拘留的处罚决定被撤销，或者行政拘留处罚开始执行的，公安机关收取的保证金应当及时退还交纳人。</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第五章　执法监督</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第一百一十二条　公安机关及其人民警察应当依法、公正、严格、高效办理治安案件，文明执法，不得徇私舞弊。</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第一百一十三条　公安机关及其人民警察办理治安案件，禁止对违反治安管理行为人打骂、虐待或者侮辱。</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第一百一十四条　公安机关及其人民警察办理治安案件，应当自觉接受社会和公民的监督。</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公安机关及其人民警察办理治安案件，不严格执法或者有违法违纪行为的，任何单位和个人都有权向公安机关或者人民检察院、行政监察机关检举、控告；收到检举、控告的机关，应当依据职责及时处理。</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第一百一十五条　公安机关依法实施罚款处罚，应当依照有关法律、行政法规的规定，实行罚款决定与罚款收缴分离；收缴的罚款应当全部上缴国库。</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第一百一十六条　人民警察办理治安案件，有下列行为之一的，依法给予行政处分；构成犯罪的，依法追究刑事责</w:t>
      </w:r>
      <w:r w:rsidRPr="006F4DA8">
        <w:rPr>
          <w:rFonts w:ascii="仿宋_GB2312" w:eastAsia="仿宋_GB2312" w:hint="eastAsia"/>
          <w:sz w:val="32"/>
          <w:szCs w:val="32"/>
        </w:rPr>
        <w:lastRenderedPageBreak/>
        <w:t>任：</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（一）刑讯逼供、体罚、虐待、侮辱他人的；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（二）超过询问查证的时间限制人身自由的；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（三）不执行罚款决定与罚款收缴分离制度或者不按规定将罚没的财物上缴国库或者依法处理的；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（四）私分、侵占、挪用、故意损毁收缴、扣押的财物的；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（五）违反规定使用或者不及时返还被侵害人财物的；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（六）违反规定不及时退还保证金的；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（七）利用职务上的便利收受他人财物或者谋取其他利益的；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（八）当场收缴罚款不出具罚款收据或者不如实填写罚款数额的；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（九）接到要求制止违反治安管理行为的报警后，不及时出警的；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（十）在查处违反治安管理活动时，为违法犯罪行为人通风报信的；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（十一）有徇私舞弊、滥用职权，不依法履行法定职责的其他情形的。</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办理治安案件的公安机关有前款所列行为的，对直接负责的主管人员和其他直接责任人员给予相应的行政处分。</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第一百一十七条　公安机关及其人民警察违法行使职</w:t>
      </w:r>
      <w:r w:rsidRPr="006F4DA8">
        <w:rPr>
          <w:rFonts w:ascii="仿宋_GB2312" w:eastAsia="仿宋_GB2312" w:hint="eastAsia"/>
          <w:sz w:val="32"/>
          <w:szCs w:val="32"/>
        </w:rPr>
        <w:lastRenderedPageBreak/>
        <w:t>权，侵犯公民、法人和其他组织合法权益的，应当赔礼道歉；造成损害的，应当依法承担赔偿责任。</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第六章　附则</w:t>
      </w:r>
    </w:p>
    <w:p w:rsidR="006F4DA8"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第一百一十八条　本法所称以上、以下、以内，包括本数。</w:t>
      </w:r>
    </w:p>
    <w:p w:rsidR="00582FA9" w:rsidRPr="006F4DA8" w:rsidRDefault="006F4DA8" w:rsidP="006F4DA8">
      <w:pPr>
        <w:rPr>
          <w:rFonts w:ascii="仿宋_GB2312" w:eastAsia="仿宋_GB2312" w:hint="eastAsia"/>
          <w:sz w:val="32"/>
          <w:szCs w:val="32"/>
        </w:rPr>
      </w:pPr>
      <w:r w:rsidRPr="006F4DA8">
        <w:rPr>
          <w:rFonts w:ascii="仿宋_GB2312" w:eastAsia="仿宋_GB2312" w:hint="eastAsia"/>
          <w:sz w:val="32"/>
          <w:szCs w:val="32"/>
        </w:rPr>
        <w:t xml:space="preserve">　　第一百一十九条　本法自2006年3月1日起施行。1986年9月5日公布、1994年5月12日修订公布的《中华人民共和国治安管理处罚条例》同时废止。</w:t>
      </w:r>
    </w:p>
    <w:sectPr w:rsidR="00582FA9" w:rsidRPr="006F4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25D"/>
    <w:rsid w:val="00582FA9"/>
    <w:rsid w:val="0061694D"/>
    <w:rsid w:val="006F4DA8"/>
    <w:rsid w:val="00C2725D"/>
    <w:rsid w:val="00F61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2237</Words>
  <Characters>12752</Characters>
  <Application>Microsoft Office Word</Application>
  <DocSecurity>0</DocSecurity>
  <Lines>106</Lines>
  <Paragraphs>29</Paragraphs>
  <ScaleCrop>false</ScaleCrop>
  <Company/>
  <LinksUpToDate>false</LinksUpToDate>
  <CharactersWithSpaces>14960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4</cp:revision>
  <dcterms:created xsi:type="dcterms:W3CDTF">2018-11-19T01:27:00Z</dcterms:created>
  <dcterms:modified xsi:type="dcterms:W3CDTF">2018-11-19T01:38:00Z</dcterms:modified>
</cp:coreProperties>
</file>