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08" w:rsidRPr="00B13F1C" w:rsidRDefault="009C6408">
      <w:pPr>
        <w:spacing w:line="560" w:lineRule="exact"/>
        <w:jc w:val="center"/>
        <w:rPr>
          <w:rFonts w:ascii="方正小标宋简体" w:eastAsia="方正小标宋简体" w:hAnsi="方正小标宋简体" w:cs="Times New Roman"/>
          <w:color w:val="000000"/>
          <w:sz w:val="52"/>
          <w:szCs w:val="52"/>
        </w:rPr>
      </w:pPr>
    </w:p>
    <w:p w:rsidR="009C6408" w:rsidRPr="00B13F1C" w:rsidRDefault="009C6408">
      <w:pPr>
        <w:spacing w:line="560" w:lineRule="exact"/>
        <w:jc w:val="center"/>
        <w:rPr>
          <w:rFonts w:ascii="方正小标宋简体" w:eastAsia="方正小标宋简体" w:hAnsi="方正小标宋简体" w:cs="Times New Roman"/>
          <w:color w:val="000000"/>
          <w:sz w:val="52"/>
          <w:szCs w:val="52"/>
        </w:rPr>
      </w:pPr>
    </w:p>
    <w:p w:rsidR="009C6408" w:rsidRPr="00B13F1C" w:rsidRDefault="009C6408">
      <w:pPr>
        <w:spacing w:line="560" w:lineRule="exact"/>
        <w:jc w:val="center"/>
        <w:rPr>
          <w:rFonts w:ascii="方正小标宋简体" w:eastAsia="方正小标宋简体" w:hAnsi="方正小标宋简体" w:cs="Times New Roman"/>
          <w:color w:val="000000"/>
          <w:sz w:val="52"/>
          <w:szCs w:val="52"/>
        </w:rPr>
      </w:pPr>
    </w:p>
    <w:p w:rsidR="009C6408" w:rsidRPr="00B13F1C" w:rsidRDefault="009C6408">
      <w:pPr>
        <w:spacing w:line="560" w:lineRule="exact"/>
        <w:jc w:val="center"/>
        <w:rPr>
          <w:rFonts w:ascii="方正小标宋简体" w:eastAsia="方正小标宋简体" w:hAnsi="方正小标宋简体" w:cs="Times New Roman"/>
          <w:color w:val="000000"/>
          <w:sz w:val="52"/>
          <w:szCs w:val="52"/>
        </w:rPr>
      </w:pPr>
    </w:p>
    <w:p w:rsidR="009C6408" w:rsidRPr="00B13F1C" w:rsidRDefault="009C6408">
      <w:pPr>
        <w:spacing w:line="560" w:lineRule="exact"/>
        <w:jc w:val="center"/>
        <w:rPr>
          <w:rFonts w:ascii="方正小标宋简体" w:eastAsia="方正小标宋简体" w:hAnsi="方正小标宋简体" w:cs="Times New Roman"/>
          <w:color w:val="000000"/>
          <w:sz w:val="52"/>
          <w:szCs w:val="52"/>
        </w:rPr>
      </w:pPr>
    </w:p>
    <w:p w:rsidR="009C6408" w:rsidRPr="00B13F1C" w:rsidRDefault="009C6408">
      <w:pPr>
        <w:spacing w:line="560" w:lineRule="exact"/>
        <w:jc w:val="center"/>
        <w:rPr>
          <w:rFonts w:ascii="方正小标宋简体" w:eastAsia="方正小标宋简体" w:hAnsi="方正小标宋简体" w:cs="Times New Roman"/>
          <w:color w:val="000000"/>
          <w:sz w:val="52"/>
          <w:szCs w:val="52"/>
        </w:rPr>
      </w:pPr>
    </w:p>
    <w:p w:rsidR="009C6408" w:rsidRPr="00B13F1C" w:rsidRDefault="009C6408">
      <w:pPr>
        <w:spacing w:line="960" w:lineRule="exact"/>
        <w:jc w:val="center"/>
        <w:rPr>
          <w:rFonts w:ascii="方正小标宋简体" w:eastAsia="方正小标宋简体" w:hAnsi="隶书" w:cs="隶书"/>
          <w:color w:val="000000"/>
          <w:sz w:val="72"/>
          <w:szCs w:val="72"/>
        </w:rPr>
      </w:pPr>
      <w:r w:rsidRPr="00B13F1C">
        <w:rPr>
          <w:rFonts w:ascii="方正小标宋简体" w:eastAsia="方正小标宋简体" w:hAnsi="隶书" w:cs="隶书" w:hint="eastAsia"/>
          <w:color w:val="000000"/>
          <w:sz w:val="72"/>
          <w:szCs w:val="72"/>
        </w:rPr>
        <w:t>开封市公安局</w:t>
      </w:r>
    </w:p>
    <w:p w:rsidR="009C6408" w:rsidRPr="00B13F1C" w:rsidRDefault="009C6408">
      <w:pPr>
        <w:spacing w:line="960" w:lineRule="exact"/>
        <w:jc w:val="center"/>
        <w:rPr>
          <w:rFonts w:ascii="方正小标宋简体" w:eastAsia="方正小标宋简体" w:hAnsi="黑体" w:cs="Times New Roman"/>
          <w:color w:val="000000"/>
          <w:sz w:val="72"/>
          <w:szCs w:val="72"/>
        </w:rPr>
      </w:pPr>
    </w:p>
    <w:p w:rsidR="009C6408" w:rsidRPr="00B13F1C" w:rsidRDefault="009C6408">
      <w:pPr>
        <w:spacing w:line="960" w:lineRule="exact"/>
        <w:jc w:val="center"/>
        <w:rPr>
          <w:rFonts w:ascii="方正小标宋简体" w:eastAsia="方正小标宋简体" w:hAnsi="隶书" w:cs="Times New Roman"/>
          <w:color w:val="000000"/>
          <w:sz w:val="72"/>
          <w:szCs w:val="72"/>
        </w:rPr>
        <w:sectPr w:rsidR="009C6408" w:rsidRPr="00B13F1C" w:rsidSect="00164C65">
          <w:headerReference w:type="even" r:id="rId7"/>
          <w:headerReference w:type="default" r:id="rId8"/>
          <w:headerReference w:type="first" r:id="rId9"/>
          <w:pgSz w:w="11906" w:h="16838"/>
          <w:pgMar w:top="1440" w:right="1797" w:bottom="1440" w:left="1797" w:header="851" w:footer="992" w:gutter="0"/>
          <w:pgNumType w:fmt="numberInDash" w:start="1"/>
          <w:cols w:space="0"/>
          <w:docGrid w:type="lines" w:linePitch="317"/>
        </w:sectPr>
      </w:pPr>
      <w:r w:rsidRPr="00B13F1C">
        <w:rPr>
          <w:rFonts w:ascii="方正小标宋简体" w:eastAsia="方正小标宋简体" w:hAnsi="隶书" w:cs="隶书"/>
          <w:color w:val="000000"/>
          <w:sz w:val="72"/>
          <w:szCs w:val="72"/>
        </w:rPr>
        <w:t>2017</w:t>
      </w:r>
      <w:r w:rsidRPr="00B13F1C">
        <w:rPr>
          <w:rFonts w:ascii="方正小标宋简体" w:eastAsia="方正小标宋简体" w:hAnsi="隶书" w:cs="隶书" w:hint="eastAsia"/>
          <w:color w:val="000000"/>
          <w:sz w:val="72"/>
          <w:szCs w:val="72"/>
        </w:rPr>
        <w:t>年度部门决算</w:t>
      </w:r>
    </w:p>
    <w:p w:rsidR="009C6408" w:rsidRPr="00B13F1C" w:rsidRDefault="009C6408">
      <w:pPr>
        <w:spacing w:line="560" w:lineRule="exact"/>
        <w:jc w:val="center"/>
        <w:rPr>
          <w:rFonts w:ascii="黑体" w:eastAsia="黑体" w:hAnsi="黑体" w:cs="黑体"/>
          <w:color w:val="000000"/>
          <w:sz w:val="36"/>
          <w:szCs w:val="36"/>
        </w:rPr>
      </w:pPr>
      <w:r w:rsidRPr="00B13F1C">
        <w:rPr>
          <w:rFonts w:ascii="黑体" w:eastAsia="黑体" w:hAnsi="黑体" w:cs="黑体" w:hint="eastAsia"/>
          <w:color w:val="000000"/>
          <w:sz w:val="36"/>
          <w:szCs w:val="36"/>
        </w:rPr>
        <w:t>目　　录</w:t>
      </w:r>
    </w:p>
    <w:p w:rsidR="009C6408" w:rsidRPr="00B13F1C" w:rsidRDefault="009C6408">
      <w:pPr>
        <w:spacing w:line="560" w:lineRule="exact"/>
        <w:jc w:val="center"/>
        <w:rPr>
          <w:rFonts w:ascii="黑体" w:eastAsia="黑体" w:hAnsi="黑体" w:cs="Times New Roman"/>
          <w:color w:val="000000"/>
          <w:sz w:val="36"/>
          <w:szCs w:val="36"/>
        </w:rPr>
      </w:pPr>
    </w:p>
    <w:p w:rsidR="009C6408" w:rsidRPr="00B13F1C" w:rsidRDefault="009C6408">
      <w:pPr>
        <w:spacing w:line="560" w:lineRule="exact"/>
        <w:jc w:val="left"/>
        <w:rPr>
          <w:rFonts w:ascii="黑体" w:eastAsia="黑体" w:hAnsi="黑体" w:cs="Times New Roman"/>
          <w:color w:val="000000"/>
          <w:sz w:val="32"/>
          <w:szCs w:val="32"/>
        </w:rPr>
      </w:pPr>
      <w:r w:rsidRPr="00B13F1C">
        <w:rPr>
          <w:rFonts w:ascii="黑体" w:eastAsia="黑体" w:hAnsi="黑体" w:cs="黑体" w:hint="eastAsia"/>
          <w:color w:val="000000"/>
          <w:sz w:val="32"/>
          <w:szCs w:val="32"/>
        </w:rPr>
        <w:t>第一部分　　开封市公安局主要职责</w:t>
      </w:r>
    </w:p>
    <w:p w:rsidR="009C6408" w:rsidRPr="00B13F1C" w:rsidRDefault="009C6408">
      <w:pPr>
        <w:spacing w:line="560" w:lineRule="exact"/>
        <w:jc w:val="left"/>
        <w:rPr>
          <w:rFonts w:ascii="黑体" w:eastAsia="黑体" w:hAnsi="黑体" w:cs="Times New Roman"/>
          <w:color w:val="000000"/>
          <w:sz w:val="32"/>
          <w:szCs w:val="32"/>
        </w:rPr>
      </w:pPr>
      <w:r w:rsidRPr="00B13F1C">
        <w:rPr>
          <w:rFonts w:ascii="黑体" w:eastAsia="黑体" w:hAnsi="黑体" w:cs="黑体" w:hint="eastAsia"/>
          <w:color w:val="000000"/>
          <w:sz w:val="32"/>
          <w:szCs w:val="32"/>
        </w:rPr>
        <w:t>第二部分　　开封市公安局</w:t>
      </w:r>
      <w:r w:rsidRPr="00B13F1C">
        <w:rPr>
          <w:rFonts w:ascii="黑体" w:eastAsia="黑体" w:hAnsi="黑体" w:cs="黑体"/>
          <w:color w:val="000000"/>
          <w:sz w:val="32"/>
          <w:szCs w:val="32"/>
        </w:rPr>
        <w:t>2017</w:t>
      </w:r>
      <w:r w:rsidRPr="00B13F1C">
        <w:rPr>
          <w:rFonts w:ascii="黑体" w:eastAsia="黑体" w:hAnsi="黑体" w:cs="黑体" w:hint="eastAsia"/>
          <w:color w:val="000000"/>
          <w:sz w:val="32"/>
          <w:szCs w:val="32"/>
        </w:rPr>
        <w:t>年度部门决算表</w:t>
      </w:r>
    </w:p>
    <w:p w:rsidR="009C6408" w:rsidRPr="00B13F1C" w:rsidRDefault="009C6408">
      <w:pPr>
        <w:spacing w:line="560" w:lineRule="exact"/>
        <w:jc w:val="left"/>
        <w:rPr>
          <w:rFonts w:ascii="仿宋" w:eastAsia="仿宋" w:hAnsi="仿宋" w:cs="Times New Roman"/>
          <w:color w:val="000000"/>
          <w:sz w:val="32"/>
          <w:szCs w:val="32"/>
        </w:rPr>
      </w:pPr>
      <w:r w:rsidRPr="00B13F1C">
        <w:rPr>
          <w:rFonts w:ascii="仿宋" w:eastAsia="仿宋" w:hAnsi="仿宋" w:cs="仿宋" w:hint="eastAsia"/>
          <w:color w:val="000000"/>
          <w:sz w:val="32"/>
          <w:szCs w:val="32"/>
        </w:rPr>
        <w:t>一、收入支出决算总表</w:t>
      </w:r>
    </w:p>
    <w:p w:rsidR="009C6408" w:rsidRPr="00B13F1C" w:rsidRDefault="009C6408">
      <w:pPr>
        <w:spacing w:line="560" w:lineRule="exact"/>
        <w:jc w:val="left"/>
        <w:rPr>
          <w:rFonts w:ascii="仿宋" w:eastAsia="仿宋" w:hAnsi="仿宋" w:cs="Times New Roman"/>
          <w:color w:val="000000"/>
          <w:sz w:val="32"/>
          <w:szCs w:val="32"/>
        </w:rPr>
      </w:pPr>
      <w:r w:rsidRPr="00B13F1C">
        <w:rPr>
          <w:rFonts w:ascii="仿宋" w:eastAsia="仿宋" w:hAnsi="仿宋" w:cs="仿宋" w:hint="eastAsia"/>
          <w:color w:val="000000"/>
          <w:sz w:val="32"/>
          <w:szCs w:val="32"/>
        </w:rPr>
        <w:t>二、收入决算表</w:t>
      </w:r>
    </w:p>
    <w:p w:rsidR="009C6408" w:rsidRPr="00B13F1C" w:rsidRDefault="009C6408">
      <w:pPr>
        <w:spacing w:line="560" w:lineRule="exact"/>
        <w:jc w:val="left"/>
        <w:rPr>
          <w:rFonts w:ascii="仿宋" w:eastAsia="仿宋" w:hAnsi="仿宋" w:cs="Times New Roman"/>
          <w:color w:val="000000"/>
          <w:sz w:val="32"/>
          <w:szCs w:val="32"/>
        </w:rPr>
      </w:pPr>
      <w:r w:rsidRPr="00B13F1C">
        <w:rPr>
          <w:rFonts w:ascii="仿宋" w:eastAsia="仿宋" w:hAnsi="仿宋" w:cs="仿宋" w:hint="eastAsia"/>
          <w:color w:val="000000"/>
          <w:sz w:val="32"/>
          <w:szCs w:val="32"/>
        </w:rPr>
        <w:t>三、支出决算表</w:t>
      </w:r>
    </w:p>
    <w:p w:rsidR="009C6408" w:rsidRPr="00B13F1C" w:rsidRDefault="009C6408">
      <w:pPr>
        <w:spacing w:line="560" w:lineRule="exact"/>
        <w:jc w:val="left"/>
        <w:rPr>
          <w:rFonts w:ascii="仿宋" w:eastAsia="仿宋" w:hAnsi="仿宋" w:cs="Times New Roman"/>
          <w:color w:val="000000"/>
          <w:sz w:val="32"/>
          <w:szCs w:val="32"/>
        </w:rPr>
      </w:pPr>
      <w:r w:rsidRPr="00B13F1C">
        <w:rPr>
          <w:rFonts w:ascii="仿宋" w:eastAsia="仿宋" w:hAnsi="仿宋" w:cs="仿宋" w:hint="eastAsia"/>
          <w:color w:val="000000"/>
          <w:sz w:val="32"/>
          <w:szCs w:val="32"/>
        </w:rPr>
        <w:t>四、财政拨款收入支出决算总表</w:t>
      </w:r>
    </w:p>
    <w:p w:rsidR="009C6408" w:rsidRPr="00B13F1C" w:rsidRDefault="009C6408">
      <w:pPr>
        <w:spacing w:line="560" w:lineRule="exact"/>
        <w:jc w:val="left"/>
        <w:rPr>
          <w:rFonts w:ascii="仿宋" w:eastAsia="仿宋" w:hAnsi="仿宋" w:cs="Times New Roman"/>
          <w:color w:val="000000"/>
          <w:sz w:val="32"/>
          <w:szCs w:val="32"/>
        </w:rPr>
      </w:pPr>
      <w:r w:rsidRPr="00B13F1C">
        <w:rPr>
          <w:rFonts w:ascii="仿宋" w:eastAsia="仿宋" w:hAnsi="仿宋" w:cs="仿宋" w:hint="eastAsia"/>
          <w:color w:val="000000"/>
          <w:sz w:val="32"/>
          <w:szCs w:val="32"/>
        </w:rPr>
        <w:t>五、一般公共预算财政拨款支出决算表</w:t>
      </w:r>
    </w:p>
    <w:p w:rsidR="009C6408" w:rsidRPr="00B13F1C" w:rsidRDefault="009C6408">
      <w:pPr>
        <w:spacing w:line="560" w:lineRule="exact"/>
        <w:jc w:val="left"/>
        <w:rPr>
          <w:rFonts w:ascii="仿宋" w:eastAsia="仿宋" w:hAnsi="仿宋" w:cs="Times New Roman"/>
          <w:color w:val="000000"/>
          <w:sz w:val="32"/>
          <w:szCs w:val="32"/>
        </w:rPr>
      </w:pPr>
      <w:r w:rsidRPr="00B13F1C">
        <w:rPr>
          <w:rFonts w:ascii="仿宋" w:eastAsia="仿宋" w:hAnsi="仿宋" w:cs="仿宋" w:hint="eastAsia"/>
          <w:color w:val="000000"/>
          <w:sz w:val="32"/>
          <w:szCs w:val="32"/>
        </w:rPr>
        <w:t>六、一般公共预算财政拨款基本支出决算表</w:t>
      </w:r>
    </w:p>
    <w:p w:rsidR="009C6408" w:rsidRPr="00B13F1C" w:rsidRDefault="009C6408">
      <w:pPr>
        <w:spacing w:line="560" w:lineRule="exact"/>
        <w:jc w:val="left"/>
        <w:rPr>
          <w:rFonts w:ascii="仿宋" w:eastAsia="仿宋" w:hAnsi="仿宋" w:cs="Times New Roman"/>
          <w:color w:val="000000"/>
          <w:sz w:val="32"/>
          <w:szCs w:val="32"/>
        </w:rPr>
      </w:pPr>
      <w:r w:rsidRPr="00B13F1C">
        <w:rPr>
          <w:rFonts w:ascii="仿宋" w:eastAsia="仿宋" w:hAnsi="仿宋" w:cs="仿宋" w:hint="eastAsia"/>
          <w:color w:val="000000"/>
          <w:sz w:val="32"/>
          <w:szCs w:val="32"/>
        </w:rPr>
        <w:t>七、一般公共预算财政拨款“三公”经费支出决算表</w:t>
      </w:r>
    </w:p>
    <w:p w:rsidR="009C6408" w:rsidRPr="00B13F1C" w:rsidRDefault="009C6408">
      <w:pPr>
        <w:spacing w:line="560" w:lineRule="exact"/>
        <w:jc w:val="left"/>
        <w:rPr>
          <w:rFonts w:ascii="仿宋" w:eastAsia="仿宋" w:hAnsi="仿宋" w:cs="Times New Roman"/>
          <w:color w:val="000000"/>
          <w:sz w:val="32"/>
          <w:szCs w:val="32"/>
        </w:rPr>
      </w:pPr>
      <w:r w:rsidRPr="00B13F1C">
        <w:rPr>
          <w:rFonts w:ascii="仿宋" w:eastAsia="仿宋" w:hAnsi="仿宋" w:cs="仿宋" w:hint="eastAsia"/>
          <w:color w:val="000000"/>
          <w:sz w:val="32"/>
          <w:szCs w:val="32"/>
        </w:rPr>
        <w:t>八、政府性基金预算财政拨款收入支出决算表</w:t>
      </w:r>
    </w:p>
    <w:p w:rsidR="009C6408" w:rsidRPr="00B13F1C" w:rsidRDefault="009C6408">
      <w:pPr>
        <w:spacing w:line="560" w:lineRule="exact"/>
        <w:jc w:val="left"/>
        <w:rPr>
          <w:rFonts w:ascii="黑体" w:eastAsia="黑体" w:hAnsi="黑体" w:cs="Times New Roman"/>
          <w:color w:val="000000"/>
          <w:sz w:val="32"/>
          <w:szCs w:val="32"/>
        </w:rPr>
      </w:pPr>
      <w:r w:rsidRPr="00B13F1C">
        <w:rPr>
          <w:rFonts w:ascii="黑体" w:eastAsia="黑体" w:hAnsi="黑体" w:cs="黑体" w:hint="eastAsia"/>
          <w:color w:val="000000"/>
          <w:sz w:val="32"/>
          <w:szCs w:val="32"/>
        </w:rPr>
        <w:t>第三部分　　开封市公安局年度部门决算情况说明</w:t>
      </w:r>
    </w:p>
    <w:p w:rsidR="009C6408" w:rsidRPr="00B13F1C" w:rsidRDefault="009C6408">
      <w:pPr>
        <w:spacing w:line="560" w:lineRule="exact"/>
        <w:jc w:val="left"/>
        <w:rPr>
          <w:rFonts w:ascii="黑体" w:eastAsia="黑体" w:hAnsi="黑体" w:cs="Times New Roman"/>
          <w:color w:val="000000"/>
          <w:sz w:val="32"/>
          <w:szCs w:val="32"/>
        </w:rPr>
      </w:pPr>
      <w:r w:rsidRPr="00B13F1C">
        <w:rPr>
          <w:rFonts w:ascii="黑体" w:eastAsia="黑体" w:hAnsi="黑体" w:cs="Times New Roman" w:hint="eastAsia"/>
          <w:color w:val="000000"/>
          <w:sz w:val="32"/>
          <w:szCs w:val="32"/>
        </w:rPr>
        <w:t>第四部分</w:t>
      </w:r>
      <w:r w:rsidRPr="00B13F1C">
        <w:rPr>
          <w:rFonts w:ascii="黑体" w:eastAsia="黑体" w:hAnsi="黑体" w:cs="Times New Roman"/>
          <w:color w:val="000000"/>
          <w:sz w:val="32"/>
          <w:szCs w:val="32"/>
        </w:rPr>
        <w:t xml:space="preserve">    </w:t>
      </w:r>
      <w:r w:rsidRPr="00B13F1C">
        <w:rPr>
          <w:rFonts w:ascii="黑体" w:eastAsia="黑体" w:hAnsi="黑体" w:cs="Times New Roman" w:hint="eastAsia"/>
          <w:color w:val="000000"/>
          <w:sz w:val="32"/>
          <w:szCs w:val="32"/>
        </w:rPr>
        <w:t>名词解释</w:t>
      </w:r>
    </w:p>
    <w:p w:rsidR="009C6408" w:rsidRPr="00B13F1C" w:rsidRDefault="009C6408">
      <w:pPr>
        <w:spacing w:line="560" w:lineRule="exact"/>
        <w:jc w:val="left"/>
        <w:rPr>
          <w:rFonts w:ascii="黑体" w:eastAsia="黑体" w:hAnsi="黑体" w:cs="Times New Roman"/>
          <w:color w:val="000000"/>
          <w:sz w:val="32"/>
          <w:szCs w:val="32"/>
        </w:rPr>
      </w:pPr>
    </w:p>
    <w:p w:rsidR="009C6408" w:rsidRPr="00B13F1C" w:rsidRDefault="009C6408">
      <w:pPr>
        <w:spacing w:line="560" w:lineRule="exact"/>
        <w:jc w:val="left"/>
        <w:rPr>
          <w:rFonts w:ascii="黑体" w:eastAsia="黑体" w:hAnsi="黑体" w:cs="Times New Roman"/>
          <w:color w:val="000000"/>
          <w:sz w:val="32"/>
          <w:szCs w:val="32"/>
        </w:rPr>
      </w:pPr>
    </w:p>
    <w:p w:rsidR="009C6408" w:rsidRPr="00B13F1C" w:rsidRDefault="009C6408">
      <w:pPr>
        <w:spacing w:line="560" w:lineRule="exact"/>
        <w:jc w:val="left"/>
        <w:rPr>
          <w:rFonts w:ascii="黑体" w:eastAsia="黑体" w:hAnsi="黑体" w:cs="Times New Roman"/>
          <w:color w:val="000000"/>
          <w:sz w:val="32"/>
          <w:szCs w:val="32"/>
        </w:rPr>
      </w:pPr>
    </w:p>
    <w:p w:rsidR="009C6408" w:rsidRPr="00B13F1C" w:rsidRDefault="009C6408">
      <w:pPr>
        <w:spacing w:line="560" w:lineRule="exact"/>
        <w:jc w:val="left"/>
        <w:rPr>
          <w:rFonts w:ascii="黑体" w:eastAsia="黑体" w:hAnsi="黑体" w:cs="Times New Roman"/>
          <w:color w:val="000000"/>
          <w:sz w:val="32"/>
          <w:szCs w:val="32"/>
        </w:rPr>
      </w:pPr>
    </w:p>
    <w:p w:rsidR="009C6408" w:rsidRPr="00B13F1C" w:rsidRDefault="009C6408">
      <w:pPr>
        <w:spacing w:line="560" w:lineRule="exact"/>
        <w:jc w:val="left"/>
        <w:rPr>
          <w:rFonts w:ascii="黑体" w:eastAsia="黑体" w:hAnsi="黑体" w:cs="Times New Roman"/>
          <w:color w:val="000000"/>
          <w:sz w:val="32"/>
          <w:szCs w:val="32"/>
        </w:rPr>
      </w:pPr>
    </w:p>
    <w:p w:rsidR="009C6408" w:rsidRPr="00B13F1C" w:rsidRDefault="009C6408">
      <w:pPr>
        <w:spacing w:line="560" w:lineRule="exact"/>
        <w:jc w:val="left"/>
        <w:rPr>
          <w:rFonts w:ascii="黑体" w:eastAsia="黑体" w:hAnsi="黑体" w:cs="Times New Roman"/>
          <w:color w:val="000000"/>
          <w:sz w:val="32"/>
          <w:szCs w:val="32"/>
        </w:rPr>
      </w:pPr>
    </w:p>
    <w:p w:rsidR="009C6408" w:rsidRPr="00B13F1C" w:rsidRDefault="009C6408">
      <w:pPr>
        <w:spacing w:line="560" w:lineRule="exact"/>
        <w:jc w:val="left"/>
        <w:rPr>
          <w:rFonts w:ascii="黑体" w:eastAsia="黑体" w:hAnsi="黑体" w:cs="Times New Roman"/>
          <w:color w:val="000000"/>
          <w:sz w:val="32"/>
          <w:szCs w:val="32"/>
        </w:rPr>
      </w:pPr>
    </w:p>
    <w:p w:rsidR="009C6408" w:rsidRPr="00B13F1C" w:rsidRDefault="009C6408">
      <w:pPr>
        <w:spacing w:line="560" w:lineRule="exact"/>
        <w:jc w:val="left"/>
        <w:rPr>
          <w:rFonts w:ascii="黑体" w:eastAsia="黑体" w:hAnsi="黑体" w:cs="Times New Roman"/>
          <w:color w:val="000000"/>
          <w:sz w:val="32"/>
          <w:szCs w:val="32"/>
        </w:rPr>
      </w:pPr>
    </w:p>
    <w:p w:rsidR="009C6408" w:rsidRPr="00B13F1C" w:rsidRDefault="009C6408">
      <w:pPr>
        <w:spacing w:line="560" w:lineRule="exact"/>
        <w:jc w:val="left"/>
        <w:rPr>
          <w:rFonts w:ascii="黑体" w:eastAsia="黑体" w:hAnsi="黑体" w:cs="Times New Roman"/>
          <w:color w:val="000000"/>
          <w:sz w:val="32"/>
          <w:szCs w:val="32"/>
        </w:rPr>
      </w:pPr>
    </w:p>
    <w:p w:rsidR="009C6408" w:rsidRPr="00B13F1C" w:rsidRDefault="009C6408">
      <w:pPr>
        <w:spacing w:line="560" w:lineRule="exact"/>
        <w:jc w:val="left"/>
        <w:rPr>
          <w:rFonts w:ascii="黑体" w:eastAsia="黑体" w:hAnsi="黑体" w:cs="Times New Roman"/>
          <w:color w:val="000000"/>
          <w:sz w:val="32"/>
          <w:szCs w:val="32"/>
        </w:rPr>
      </w:pPr>
    </w:p>
    <w:p w:rsidR="009C6408" w:rsidRPr="00B13F1C" w:rsidRDefault="009C6408">
      <w:pPr>
        <w:spacing w:line="560" w:lineRule="exact"/>
        <w:jc w:val="center"/>
        <w:outlineLvl w:val="0"/>
        <w:rPr>
          <w:rFonts w:ascii="黑体" w:eastAsia="黑体" w:hAnsi="黑体" w:cs="Times New Roman"/>
          <w:color w:val="000000"/>
          <w:sz w:val="32"/>
          <w:szCs w:val="32"/>
        </w:rPr>
      </w:pPr>
    </w:p>
    <w:p w:rsidR="009C6408" w:rsidRPr="00B13F1C" w:rsidRDefault="009C6408" w:rsidP="00164C65">
      <w:pPr>
        <w:spacing w:line="600" w:lineRule="exact"/>
        <w:jc w:val="center"/>
        <w:outlineLvl w:val="0"/>
        <w:rPr>
          <w:rFonts w:ascii="黑体" w:eastAsia="黑体" w:hAnsi="黑体" w:cs="Times New Roman"/>
          <w:color w:val="000000"/>
          <w:sz w:val="36"/>
          <w:szCs w:val="36"/>
        </w:rPr>
      </w:pPr>
      <w:r w:rsidRPr="00B13F1C">
        <w:rPr>
          <w:rFonts w:ascii="黑体" w:eastAsia="黑体" w:hAnsi="黑体" w:cs="黑体" w:hint="eastAsia"/>
          <w:color w:val="000000"/>
          <w:sz w:val="36"/>
          <w:szCs w:val="36"/>
        </w:rPr>
        <w:t>第一部分　　开封市公安局概况</w:t>
      </w:r>
    </w:p>
    <w:p w:rsidR="009C6408" w:rsidRPr="00B13F1C" w:rsidRDefault="009C6408" w:rsidP="00164C65">
      <w:pPr>
        <w:spacing w:line="600" w:lineRule="exact"/>
        <w:ind w:firstLine="570"/>
        <w:jc w:val="left"/>
        <w:rPr>
          <w:rFonts w:ascii="仿宋" w:eastAsia="仿宋" w:hAnsi="仿宋" w:cs="Times New Roman"/>
          <w:color w:val="000000"/>
          <w:kern w:val="0"/>
          <w:sz w:val="32"/>
          <w:szCs w:val="32"/>
        </w:rPr>
      </w:pPr>
    </w:p>
    <w:p w:rsidR="009C6408" w:rsidRPr="00B13F1C" w:rsidRDefault="009C6408" w:rsidP="00164C65">
      <w:pPr>
        <w:widowControl/>
        <w:spacing w:line="600" w:lineRule="exact"/>
        <w:ind w:firstLine="645"/>
        <w:jc w:val="left"/>
        <w:rPr>
          <w:rFonts w:ascii="仿宋" w:eastAsia="仿宋" w:hAnsi="仿宋" w:cs="仿宋"/>
          <w:color w:val="000000"/>
          <w:kern w:val="0"/>
          <w:sz w:val="32"/>
          <w:szCs w:val="32"/>
        </w:rPr>
      </w:pPr>
      <w:r w:rsidRPr="00B13F1C">
        <w:rPr>
          <w:rFonts w:ascii="仿宋" w:eastAsia="仿宋" w:hAnsi="仿宋" w:cs="仿宋" w:hint="eastAsia"/>
          <w:color w:val="000000"/>
          <w:kern w:val="0"/>
          <w:sz w:val="32"/>
          <w:szCs w:val="32"/>
        </w:rPr>
        <w:t>开封市公安局编制</w:t>
      </w:r>
      <w:r w:rsidRPr="00B13F1C">
        <w:rPr>
          <w:rFonts w:ascii="仿宋" w:eastAsia="仿宋" w:hAnsi="仿宋" w:cs="仿宋"/>
          <w:color w:val="000000"/>
          <w:kern w:val="0"/>
          <w:sz w:val="32"/>
          <w:szCs w:val="32"/>
        </w:rPr>
        <w:t>2633</w:t>
      </w:r>
      <w:r w:rsidRPr="00B13F1C">
        <w:rPr>
          <w:rFonts w:ascii="仿宋" w:eastAsia="仿宋" w:hAnsi="仿宋" w:cs="仿宋" w:hint="eastAsia"/>
          <w:color w:val="000000"/>
          <w:kern w:val="0"/>
          <w:sz w:val="32"/>
          <w:szCs w:val="32"/>
        </w:rPr>
        <w:t>人，实有在职人员</w:t>
      </w:r>
      <w:r w:rsidRPr="00B13F1C">
        <w:rPr>
          <w:rFonts w:ascii="仿宋" w:eastAsia="仿宋" w:hAnsi="仿宋" w:cs="仿宋"/>
          <w:color w:val="000000"/>
          <w:kern w:val="0"/>
          <w:sz w:val="32"/>
          <w:szCs w:val="32"/>
        </w:rPr>
        <w:t>2610</w:t>
      </w:r>
      <w:r w:rsidRPr="00B13F1C">
        <w:rPr>
          <w:rFonts w:ascii="仿宋" w:eastAsia="仿宋" w:hAnsi="仿宋" w:cs="仿宋" w:hint="eastAsia"/>
          <w:color w:val="000000"/>
          <w:kern w:val="0"/>
          <w:sz w:val="32"/>
          <w:szCs w:val="32"/>
        </w:rPr>
        <w:t>人。经费实行全额预算管理。</w:t>
      </w:r>
    </w:p>
    <w:p w:rsidR="009C6408" w:rsidRPr="00B13F1C" w:rsidRDefault="009C6408" w:rsidP="00164C65">
      <w:pPr>
        <w:widowControl/>
        <w:spacing w:line="600" w:lineRule="exact"/>
        <w:ind w:firstLine="645"/>
        <w:jc w:val="left"/>
        <w:rPr>
          <w:rFonts w:ascii="仿宋_GB2312" w:eastAsia="仿宋_GB2312" w:hAnsi="KaiTi" w:cs="宋体"/>
          <w:color w:val="000000"/>
          <w:kern w:val="0"/>
          <w:sz w:val="32"/>
          <w:szCs w:val="32"/>
        </w:rPr>
      </w:pPr>
      <w:r w:rsidRPr="00B13F1C">
        <w:rPr>
          <w:rFonts w:ascii="仿宋_GB2312" w:eastAsia="仿宋_GB2312" w:hAnsi="KaiTi" w:cs="宋体" w:hint="eastAsia"/>
          <w:color w:val="000000"/>
          <w:kern w:val="0"/>
          <w:sz w:val="32"/>
          <w:szCs w:val="32"/>
        </w:rPr>
        <w:t>开封市公安局主要职责：</w:t>
      </w:r>
    </w:p>
    <w:p w:rsidR="009C6408" w:rsidRPr="00B13F1C" w:rsidRDefault="009C6408" w:rsidP="00164C65">
      <w:pPr>
        <w:widowControl/>
        <w:spacing w:line="600" w:lineRule="exact"/>
        <w:ind w:firstLine="645"/>
        <w:jc w:val="left"/>
        <w:rPr>
          <w:rFonts w:ascii="KaiTi" w:hAnsi="KaiTi" w:cs="宋体"/>
          <w:color w:val="000000"/>
          <w:kern w:val="0"/>
          <w:sz w:val="27"/>
          <w:szCs w:val="27"/>
        </w:rPr>
      </w:pPr>
      <w:r w:rsidRPr="00B13F1C">
        <w:rPr>
          <w:rFonts w:ascii="仿宋_GB2312" w:eastAsia="仿宋_GB2312" w:hAnsi="KaiTi" w:cs="宋体" w:hint="eastAsia"/>
          <w:color w:val="000000"/>
          <w:kern w:val="0"/>
          <w:sz w:val="32"/>
          <w:szCs w:val="32"/>
        </w:rPr>
        <w:t>（一）贯彻落实党中央、国务院、省委、省政府关于公安工作的方针、政策，拟定全市公安工作的有关规定，指导、监督、检查全市公安工作。</w:t>
      </w:r>
    </w:p>
    <w:p w:rsidR="009C6408" w:rsidRPr="00B13F1C" w:rsidRDefault="009C6408" w:rsidP="00164C65">
      <w:pPr>
        <w:widowControl/>
        <w:spacing w:line="600" w:lineRule="exact"/>
        <w:ind w:firstLine="645"/>
        <w:jc w:val="left"/>
        <w:rPr>
          <w:rFonts w:ascii="KaiTi" w:hAnsi="KaiTi" w:cs="宋体"/>
          <w:color w:val="000000"/>
          <w:kern w:val="0"/>
          <w:sz w:val="27"/>
          <w:szCs w:val="27"/>
        </w:rPr>
      </w:pPr>
      <w:r w:rsidRPr="00B13F1C">
        <w:rPr>
          <w:rFonts w:ascii="仿宋_GB2312" w:eastAsia="仿宋_GB2312" w:hAnsi="KaiTi" w:cs="宋体" w:hint="eastAsia"/>
          <w:color w:val="000000"/>
          <w:kern w:val="0"/>
          <w:sz w:val="32"/>
          <w:szCs w:val="32"/>
        </w:rPr>
        <w:t>（二）负责与邪教、恐怖等危害国家稳定的违法犯罪活动作斗争；协助党委、政府处置影响稳定、影响全市安全和社会治安的事件和问题。</w:t>
      </w:r>
    </w:p>
    <w:p w:rsidR="009C6408" w:rsidRPr="00B13F1C" w:rsidRDefault="009C6408" w:rsidP="00164C65">
      <w:pPr>
        <w:widowControl/>
        <w:spacing w:line="600" w:lineRule="exact"/>
        <w:ind w:firstLine="645"/>
        <w:jc w:val="left"/>
        <w:rPr>
          <w:rFonts w:ascii="KaiTi" w:hAnsi="KaiTi" w:cs="宋体"/>
          <w:color w:val="000000"/>
          <w:kern w:val="0"/>
          <w:sz w:val="27"/>
          <w:szCs w:val="27"/>
        </w:rPr>
      </w:pPr>
      <w:r w:rsidRPr="00B13F1C">
        <w:rPr>
          <w:rFonts w:ascii="仿宋_GB2312" w:eastAsia="仿宋_GB2312" w:hAnsi="KaiTi" w:cs="宋体" w:hint="eastAsia"/>
          <w:color w:val="000000"/>
          <w:kern w:val="0"/>
          <w:sz w:val="32"/>
          <w:szCs w:val="32"/>
        </w:rPr>
        <w:t>（三）分析、研究全市社会治安状况，指挥、决策、部署全市的公安工作，为省公安厅和市委、市政府提供社会治安方面的重要信息和对策。</w:t>
      </w:r>
    </w:p>
    <w:p w:rsidR="009C6408" w:rsidRPr="00B13F1C" w:rsidRDefault="009C6408" w:rsidP="00164C65">
      <w:pPr>
        <w:widowControl/>
        <w:spacing w:line="600" w:lineRule="exact"/>
        <w:ind w:firstLine="645"/>
        <w:jc w:val="left"/>
        <w:rPr>
          <w:rFonts w:ascii="KaiTi" w:hAnsi="KaiTi" w:cs="宋体"/>
          <w:color w:val="000000"/>
          <w:kern w:val="0"/>
          <w:sz w:val="27"/>
          <w:szCs w:val="27"/>
        </w:rPr>
      </w:pPr>
      <w:r w:rsidRPr="00B13F1C">
        <w:rPr>
          <w:rFonts w:ascii="仿宋_GB2312" w:eastAsia="仿宋_GB2312" w:hAnsi="KaiTi" w:cs="宋体" w:hint="eastAsia"/>
          <w:color w:val="000000"/>
          <w:kern w:val="0"/>
          <w:sz w:val="32"/>
          <w:szCs w:val="32"/>
        </w:rPr>
        <w:t>（四）负责全市公安民警队伍的管理和教育工作及执法活动。</w:t>
      </w:r>
    </w:p>
    <w:p w:rsidR="009C6408" w:rsidRPr="00B13F1C" w:rsidRDefault="009C6408" w:rsidP="00164C65">
      <w:pPr>
        <w:widowControl/>
        <w:spacing w:line="600" w:lineRule="exact"/>
        <w:ind w:firstLine="645"/>
        <w:jc w:val="left"/>
        <w:rPr>
          <w:rFonts w:ascii="KaiTi" w:hAnsi="KaiTi" w:cs="宋体"/>
          <w:color w:val="000000"/>
          <w:kern w:val="0"/>
          <w:sz w:val="27"/>
          <w:szCs w:val="27"/>
        </w:rPr>
      </w:pPr>
      <w:r w:rsidRPr="00B13F1C">
        <w:rPr>
          <w:rFonts w:ascii="仿宋_GB2312" w:eastAsia="仿宋_GB2312" w:hAnsi="KaiTi" w:cs="宋体" w:hint="eastAsia"/>
          <w:color w:val="000000"/>
          <w:kern w:val="0"/>
          <w:sz w:val="32"/>
          <w:szCs w:val="32"/>
        </w:rPr>
        <w:t>（五）依法查处危害社会治安秩序行为；依法管理全市社会治安、户籍、居明身份证、枪支弹药、危险品、特种行业和出入境工作。</w:t>
      </w:r>
    </w:p>
    <w:p w:rsidR="009C6408" w:rsidRPr="00B13F1C" w:rsidRDefault="009C6408" w:rsidP="00164C65">
      <w:pPr>
        <w:widowControl/>
        <w:spacing w:line="600" w:lineRule="exact"/>
        <w:ind w:firstLine="645"/>
        <w:jc w:val="left"/>
        <w:rPr>
          <w:rFonts w:ascii="仿宋_GB2312" w:eastAsia="仿宋_GB2312" w:hAnsi="KaiTi" w:cs="宋体"/>
          <w:color w:val="000000"/>
          <w:kern w:val="0"/>
          <w:sz w:val="32"/>
          <w:szCs w:val="32"/>
        </w:rPr>
      </w:pPr>
      <w:r w:rsidRPr="00B13F1C">
        <w:rPr>
          <w:rFonts w:ascii="仿宋_GB2312" w:eastAsia="仿宋_GB2312" w:hAnsi="KaiTi" w:cs="宋体" w:hint="eastAsia"/>
          <w:color w:val="000000"/>
          <w:kern w:val="0"/>
          <w:sz w:val="32"/>
          <w:szCs w:val="32"/>
        </w:rPr>
        <w:t>（六）依法管理全市道路交通安全、机动车辆和驾驶员，维护交通秩序。</w:t>
      </w:r>
    </w:p>
    <w:p w:rsidR="009C6408" w:rsidRPr="00B13F1C" w:rsidRDefault="009C6408" w:rsidP="00164C65">
      <w:pPr>
        <w:widowControl/>
        <w:spacing w:line="600" w:lineRule="exact"/>
        <w:ind w:firstLine="645"/>
        <w:jc w:val="left"/>
        <w:rPr>
          <w:rFonts w:ascii="KaiTi" w:hAnsi="KaiTi" w:cs="宋体"/>
          <w:color w:val="000000"/>
          <w:kern w:val="0"/>
          <w:sz w:val="27"/>
          <w:szCs w:val="27"/>
        </w:rPr>
      </w:pPr>
      <w:r w:rsidRPr="00B13F1C">
        <w:rPr>
          <w:rFonts w:ascii="仿宋_GB2312" w:eastAsia="仿宋_GB2312" w:hAnsi="KaiTi" w:cs="宋体" w:hint="eastAsia"/>
          <w:color w:val="000000"/>
          <w:kern w:val="0"/>
          <w:sz w:val="32"/>
          <w:szCs w:val="32"/>
        </w:rPr>
        <w:t>（七）组织指挥、侦破、处置重大案件、重大治安和灾害事故。</w:t>
      </w:r>
    </w:p>
    <w:p w:rsidR="009C6408" w:rsidRPr="00B13F1C" w:rsidRDefault="009C6408" w:rsidP="00164C65">
      <w:pPr>
        <w:widowControl/>
        <w:spacing w:line="600" w:lineRule="exact"/>
        <w:ind w:firstLine="645"/>
        <w:jc w:val="left"/>
        <w:rPr>
          <w:rFonts w:ascii="KaiTi" w:hAnsi="KaiTi" w:cs="宋体"/>
          <w:color w:val="000000"/>
          <w:kern w:val="0"/>
          <w:sz w:val="27"/>
          <w:szCs w:val="27"/>
        </w:rPr>
      </w:pPr>
      <w:r w:rsidRPr="00B13F1C">
        <w:rPr>
          <w:rFonts w:ascii="仿宋_GB2312" w:eastAsia="仿宋_GB2312" w:hAnsi="KaiTi" w:cs="宋体" w:hint="eastAsia"/>
          <w:color w:val="000000"/>
          <w:kern w:val="0"/>
          <w:sz w:val="32"/>
          <w:szCs w:val="32"/>
        </w:rPr>
        <w:t>（八）负责全市范围内的刑事案件和法律规定的应由公安部门管辖的经济案件的侦察工作。</w:t>
      </w:r>
    </w:p>
    <w:p w:rsidR="009C6408" w:rsidRPr="00B13F1C" w:rsidRDefault="009C6408" w:rsidP="00164C65">
      <w:pPr>
        <w:widowControl/>
        <w:spacing w:line="600" w:lineRule="exact"/>
        <w:ind w:firstLine="645"/>
        <w:jc w:val="left"/>
        <w:rPr>
          <w:rFonts w:ascii="KaiTi" w:hAnsi="KaiTi" w:cs="宋体"/>
          <w:color w:val="000000"/>
          <w:kern w:val="0"/>
          <w:sz w:val="27"/>
          <w:szCs w:val="27"/>
        </w:rPr>
      </w:pPr>
      <w:r w:rsidRPr="00B13F1C">
        <w:rPr>
          <w:rFonts w:ascii="仿宋_GB2312" w:eastAsia="仿宋_GB2312" w:hAnsi="KaiTi" w:cs="宋体" w:hint="eastAsia"/>
          <w:color w:val="000000"/>
          <w:kern w:val="0"/>
          <w:sz w:val="32"/>
          <w:szCs w:val="32"/>
        </w:rPr>
        <w:t>（九）为全市各级公安机关提供信息、技术、后勤装备等服务工作；负责全市公共信息网络系统的安全检查和保卫工作。</w:t>
      </w:r>
    </w:p>
    <w:p w:rsidR="009C6408" w:rsidRPr="00B13F1C" w:rsidRDefault="009C6408" w:rsidP="00164C65">
      <w:pPr>
        <w:widowControl/>
        <w:spacing w:line="600" w:lineRule="exact"/>
        <w:ind w:firstLine="645"/>
        <w:jc w:val="left"/>
        <w:rPr>
          <w:rFonts w:ascii="KaiTi" w:hAnsi="KaiTi" w:cs="宋体"/>
          <w:color w:val="000000"/>
          <w:kern w:val="0"/>
          <w:sz w:val="27"/>
          <w:szCs w:val="27"/>
        </w:rPr>
      </w:pPr>
      <w:r w:rsidRPr="00B13F1C">
        <w:rPr>
          <w:rFonts w:ascii="仿宋_GB2312" w:eastAsia="仿宋_GB2312" w:hAnsi="KaiTi" w:cs="宋体" w:hint="eastAsia"/>
          <w:color w:val="000000"/>
          <w:kern w:val="0"/>
          <w:sz w:val="32"/>
          <w:szCs w:val="32"/>
        </w:rPr>
        <w:t>（十）负责全市公安科技工作和公安通信保障工作。</w:t>
      </w:r>
    </w:p>
    <w:p w:rsidR="009C6408" w:rsidRPr="00B13F1C" w:rsidRDefault="009C6408" w:rsidP="00164C65">
      <w:pPr>
        <w:widowControl/>
        <w:spacing w:line="600" w:lineRule="exact"/>
        <w:ind w:firstLine="645"/>
        <w:jc w:val="left"/>
        <w:rPr>
          <w:rFonts w:ascii="KaiTi" w:hAnsi="KaiTi" w:cs="宋体"/>
          <w:color w:val="000000"/>
          <w:kern w:val="0"/>
          <w:sz w:val="27"/>
          <w:szCs w:val="27"/>
        </w:rPr>
      </w:pPr>
      <w:r w:rsidRPr="00B13F1C">
        <w:rPr>
          <w:rFonts w:ascii="仿宋_GB2312" w:eastAsia="仿宋_GB2312" w:hAnsi="KaiTi" w:cs="宋体" w:hint="eastAsia"/>
          <w:color w:val="000000"/>
          <w:kern w:val="0"/>
          <w:sz w:val="32"/>
          <w:szCs w:val="32"/>
        </w:rPr>
        <w:t>（十一）负责看守所、收容教育所（行政拘留所）、强制戒毒所的正规化建设和管理工作。</w:t>
      </w:r>
    </w:p>
    <w:p w:rsidR="009C6408" w:rsidRPr="00B13F1C" w:rsidRDefault="009C6408" w:rsidP="00164C65">
      <w:pPr>
        <w:widowControl/>
        <w:spacing w:line="600" w:lineRule="exact"/>
        <w:ind w:firstLine="645"/>
        <w:jc w:val="left"/>
        <w:rPr>
          <w:rFonts w:ascii="KaiTi" w:hAnsi="KaiTi" w:cs="宋体"/>
          <w:color w:val="000000"/>
          <w:kern w:val="0"/>
          <w:sz w:val="27"/>
          <w:szCs w:val="27"/>
        </w:rPr>
      </w:pPr>
      <w:r w:rsidRPr="00B13F1C">
        <w:rPr>
          <w:rFonts w:ascii="仿宋_GB2312" w:eastAsia="仿宋_GB2312" w:hAnsi="KaiTi" w:cs="宋体" w:hint="eastAsia"/>
          <w:color w:val="000000"/>
          <w:kern w:val="0"/>
          <w:sz w:val="32"/>
          <w:szCs w:val="32"/>
        </w:rPr>
        <w:t>（十二）指导监督全市机关、团体、企事业单位的安全保卫工作，负责来汴重要党政领导和外宾的安全警卫工作。</w:t>
      </w:r>
    </w:p>
    <w:p w:rsidR="009C6408" w:rsidRPr="00B13F1C" w:rsidRDefault="009C6408" w:rsidP="00164C65">
      <w:pPr>
        <w:widowControl/>
        <w:spacing w:line="600" w:lineRule="exact"/>
        <w:ind w:firstLine="645"/>
        <w:jc w:val="left"/>
        <w:rPr>
          <w:rFonts w:ascii="KaiTi" w:hAnsi="KaiTi" w:cs="宋体"/>
          <w:color w:val="000000"/>
          <w:kern w:val="0"/>
          <w:sz w:val="27"/>
          <w:szCs w:val="27"/>
        </w:rPr>
      </w:pPr>
      <w:r w:rsidRPr="00B13F1C">
        <w:rPr>
          <w:rFonts w:ascii="仿宋_GB2312" w:eastAsia="仿宋_GB2312" w:hAnsi="KaiTi" w:cs="宋体" w:hint="eastAsia"/>
          <w:color w:val="000000"/>
          <w:kern w:val="0"/>
          <w:sz w:val="32"/>
          <w:szCs w:val="32"/>
        </w:rPr>
        <w:t>（十三）指导、监督全市消防工作。</w:t>
      </w:r>
    </w:p>
    <w:p w:rsidR="009C6408" w:rsidRPr="00B13F1C" w:rsidRDefault="009C6408" w:rsidP="00164C65">
      <w:pPr>
        <w:widowControl/>
        <w:spacing w:line="600" w:lineRule="exact"/>
        <w:ind w:firstLine="645"/>
        <w:jc w:val="left"/>
        <w:rPr>
          <w:rFonts w:ascii="KaiTi" w:hAnsi="KaiTi" w:cs="宋体"/>
          <w:color w:val="000000"/>
          <w:kern w:val="0"/>
          <w:sz w:val="27"/>
          <w:szCs w:val="27"/>
        </w:rPr>
      </w:pPr>
      <w:r w:rsidRPr="00B13F1C">
        <w:rPr>
          <w:rFonts w:ascii="仿宋_GB2312" w:eastAsia="仿宋_GB2312" w:hAnsi="KaiTi" w:cs="宋体" w:hint="eastAsia"/>
          <w:color w:val="000000"/>
          <w:kern w:val="0"/>
          <w:sz w:val="32"/>
          <w:szCs w:val="32"/>
        </w:rPr>
        <w:t>（十四）承办市委、市政府和省公安厅交办的其他事项。</w:t>
      </w:r>
    </w:p>
    <w:p w:rsidR="009C6408" w:rsidRPr="00B13F1C" w:rsidRDefault="009C6408" w:rsidP="00164C65">
      <w:pPr>
        <w:widowControl/>
        <w:spacing w:line="600" w:lineRule="exact"/>
        <w:ind w:firstLine="645"/>
        <w:jc w:val="left"/>
        <w:rPr>
          <w:rFonts w:ascii="仿宋_GB2312" w:eastAsia="仿宋_GB2312" w:hAnsi="KaiTi" w:cs="宋体"/>
          <w:color w:val="000000"/>
          <w:kern w:val="0"/>
          <w:sz w:val="32"/>
          <w:szCs w:val="32"/>
        </w:rPr>
      </w:pPr>
      <w:r w:rsidRPr="00B13F1C">
        <w:rPr>
          <w:rFonts w:ascii="仿宋_GB2312" w:eastAsia="仿宋_GB2312" w:hAnsi="KaiTi" w:cs="宋体" w:hint="eastAsia"/>
          <w:color w:val="000000"/>
          <w:kern w:val="0"/>
          <w:sz w:val="32"/>
          <w:szCs w:val="32"/>
        </w:rPr>
        <w:t>（十五）法律规定的其他职责。</w:t>
      </w:r>
    </w:p>
    <w:p w:rsidR="009C6408" w:rsidRPr="00B13F1C" w:rsidRDefault="009C6408" w:rsidP="00164C65">
      <w:pPr>
        <w:widowControl/>
        <w:spacing w:line="600" w:lineRule="exact"/>
        <w:ind w:firstLine="645"/>
        <w:jc w:val="left"/>
        <w:rPr>
          <w:rFonts w:ascii="仿宋_GB2312" w:eastAsia="仿宋_GB2312" w:hAnsi="KaiTi" w:cs="宋体"/>
          <w:color w:val="000000"/>
          <w:kern w:val="0"/>
          <w:sz w:val="32"/>
          <w:szCs w:val="32"/>
        </w:rPr>
      </w:pPr>
      <w:r w:rsidRPr="00B13F1C">
        <w:rPr>
          <w:rFonts w:ascii="仿宋" w:eastAsia="仿宋" w:hAnsi="仿宋" w:cs="仿宋" w:hint="eastAsia"/>
          <w:color w:val="000000"/>
          <w:kern w:val="0"/>
          <w:sz w:val="32"/>
          <w:szCs w:val="32"/>
        </w:rPr>
        <w:t>纳入开封市公安局</w:t>
      </w:r>
      <w:r w:rsidRPr="00B13F1C">
        <w:rPr>
          <w:rFonts w:ascii="仿宋" w:eastAsia="仿宋" w:hAnsi="仿宋" w:cs="仿宋"/>
          <w:color w:val="000000"/>
          <w:kern w:val="0"/>
          <w:sz w:val="32"/>
          <w:szCs w:val="32"/>
        </w:rPr>
        <w:t>2017</w:t>
      </w:r>
      <w:r w:rsidRPr="00B13F1C">
        <w:rPr>
          <w:rFonts w:ascii="仿宋" w:eastAsia="仿宋" w:hAnsi="仿宋" w:cs="仿宋" w:hint="eastAsia"/>
          <w:color w:val="000000"/>
          <w:kern w:val="0"/>
          <w:sz w:val="32"/>
          <w:szCs w:val="32"/>
        </w:rPr>
        <w:t>年度部门决算编制范围的</w:t>
      </w:r>
      <w:bookmarkStart w:id="0" w:name="_GoBack"/>
      <w:bookmarkEnd w:id="0"/>
      <w:r w:rsidRPr="00B13F1C">
        <w:rPr>
          <w:rFonts w:ascii="仿宋" w:eastAsia="仿宋" w:hAnsi="仿宋" w:cs="仿宋" w:hint="eastAsia"/>
          <w:color w:val="000000"/>
          <w:kern w:val="0"/>
          <w:sz w:val="32"/>
          <w:szCs w:val="32"/>
        </w:rPr>
        <w:t>单位包括：</w:t>
      </w:r>
      <w:r w:rsidRPr="00B13F1C">
        <w:rPr>
          <w:rFonts w:ascii="仿宋_GB2312" w:eastAsia="仿宋_GB2312" w:hAnsi="KaiTi" w:cs="宋体" w:hint="eastAsia"/>
          <w:color w:val="000000"/>
          <w:kern w:val="0"/>
          <w:sz w:val="32"/>
          <w:szCs w:val="32"/>
        </w:rPr>
        <w:t>局机关内设</w:t>
      </w:r>
      <w:r w:rsidRPr="00B13F1C">
        <w:rPr>
          <w:rFonts w:ascii="仿宋_GB2312" w:eastAsia="仿宋_GB2312" w:hAnsi="KaiTi" w:cs="宋体"/>
          <w:color w:val="000000"/>
          <w:kern w:val="0"/>
          <w:sz w:val="32"/>
          <w:szCs w:val="32"/>
        </w:rPr>
        <w:t>13</w:t>
      </w:r>
      <w:r w:rsidRPr="00B13F1C">
        <w:rPr>
          <w:rFonts w:ascii="仿宋_GB2312" w:eastAsia="仿宋_GB2312" w:hAnsi="KaiTi" w:cs="宋体" w:hint="eastAsia"/>
          <w:color w:val="000000"/>
          <w:kern w:val="0"/>
          <w:sz w:val="32"/>
          <w:szCs w:val="32"/>
        </w:rPr>
        <w:t>个单位：政治部、警令部、监督部、警务保障部、国内安全保卫和反恐怖支队、治安和出入境管理支队、犯罪侦查支队、网络安全和技术侦察支队、交通管理支队、监所管理支队、特殊警务支队、警卫处（现役编制）、消防支队（现役编制）</w:t>
      </w:r>
      <w:r w:rsidRPr="00B13F1C">
        <w:rPr>
          <w:rFonts w:ascii="仿宋_GB2312" w:eastAsia="仿宋_GB2312" w:hAnsi="KaiTi" w:cs="宋体"/>
          <w:color w:val="000000"/>
          <w:kern w:val="0"/>
          <w:sz w:val="32"/>
          <w:szCs w:val="32"/>
        </w:rPr>
        <w:t>,</w:t>
      </w:r>
      <w:r w:rsidRPr="00B13F1C">
        <w:rPr>
          <w:rFonts w:ascii="仿宋_GB2312" w:eastAsia="仿宋_GB2312" w:hAnsi="KaiTi" w:cs="宋体" w:hint="eastAsia"/>
          <w:color w:val="000000"/>
          <w:kern w:val="0"/>
          <w:sz w:val="32"/>
          <w:szCs w:val="32"/>
        </w:rPr>
        <w:t>下辖</w:t>
      </w:r>
      <w:r w:rsidRPr="00B13F1C">
        <w:rPr>
          <w:rFonts w:ascii="仿宋_GB2312" w:eastAsia="仿宋_GB2312" w:hAnsi="KaiTi" w:cs="宋体"/>
          <w:color w:val="000000"/>
          <w:kern w:val="0"/>
          <w:sz w:val="32"/>
          <w:szCs w:val="32"/>
        </w:rPr>
        <w:t>15</w:t>
      </w:r>
      <w:r w:rsidRPr="00B13F1C">
        <w:rPr>
          <w:rFonts w:ascii="仿宋_GB2312" w:eastAsia="仿宋_GB2312" w:hAnsi="KaiTi" w:cs="宋体" w:hint="eastAsia"/>
          <w:color w:val="000000"/>
          <w:kern w:val="0"/>
          <w:sz w:val="32"/>
          <w:szCs w:val="32"/>
        </w:rPr>
        <w:t>个派出机构：相国寺派出所、州桥派出所、南苑派出所、金耀派出所、梁苑派出所、杏花营派出所、红洋楼派出所、繁塔派出所、机场派出所、金明池派出所、午朝门派出所、柳园口派出所、宋门派出所、铁塔派出所、土柏岗派出所。</w:t>
      </w:r>
    </w:p>
    <w:p w:rsidR="009C6408" w:rsidRPr="00B13F1C" w:rsidRDefault="009C6408">
      <w:pPr>
        <w:spacing w:line="560" w:lineRule="exact"/>
        <w:jc w:val="left"/>
        <w:rPr>
          <w:rFonts w:ascii="黑体" w:eastAsia="黑体" w:hAnsi="黑体" w:cs="Times New Roman"/>
          <w:color w:val="000000"/>
          <w:sz w:val="32"/>
          <w:szCs w:val="32"/>
        </w:rPr>
      </w:pPr>
    </w:p>
    <w:p w:rsidR="009C6408" w:rsidRPr="00B13F1C" w:rsidRDefault="009C6408" w:rsidP="00164C65">
      <w:pPr>
        <w:jc w:val="center"/>
        <w:outlineLvl w:val="0"/>
        <w:rPr>
          <w:rFonts w:ascii="方正小标宋简体" w:eastAsia="方正小标宋简体" w:hAnsi="隶书" w:cs="隶书"/>
          <w:color w:val="000000"/>
          <w:sz w:val="72"/>
          <w:szCs w:val="72"/>
        </w:rPr>
      </w:pPr>
    </w:p>
    <w:p w:rsidR="009C6408" w:rsidRPr="00B13F1C" w:rsidRDefault="009C6408" w:rsidP="00164C65">
      <w:pPr>
        <w:jc w:val="center"/>
        <w:outlineLvl w:val="0"/>
        <w:rPr>
          <w:rFonts w:ascii="方正小标宋简体" w:eastAsia="方正小标宋简体" w:hAnsi="隶书" w:cs="隶书"/>
          <w:color w:val="000000"/>
          <w:sz w:val="72"/>
          <w:szCs w:val="72"/>
        </w:rPr>
      </w:pPr>
    </w:p>
    <w:p w:rsidR="009C6408" w:rsidRPr="00B13F1C" w:rsidRDefault="009C6408" w:rsidP="00164C65">
      <w:pPr>
        <w:jc w:val="center"/>
        <w:outlineLvl w:val="0"/>
        <w:rPr>
          <w:rFonts w:ascii="方正小标宋简体" w:eastAsia="方正小标宋简体" w:hAnsi="隶书" w:cs="隶书"/>
          <w:color w:val="000000"/>
          <w:sz w:val="72"/>
          <w:szCs w:val="72"/>
        </w:rPr>
      </w:pPr>
    </w:p>
    <w:p w:rsidR="009C6408" w:rsidRPr="00B13F1C" w:rsidRDefault="009C6408" w:rsidP="00164C65">
      <w:pPr>
        <w:jc w:val="center"/>
        <w:outlineLvl w:val="0"/>
        <w:rPr>
          <w:rFonts w:ascii="方正小标宋简体" w:eastAsia="方正小标宋简体" w:hAnsi="隶书" w:cs="隶书"/>
          <w:color w:val="000000"/>
          <w:sz w:val="72"/>
          <w:szCs w:val="72"/>
        </w:rPr>
      </w:pPr>
      <w:r w:rsidRPr="00B13F1C">
        <w:rPr>
          <w:rFonts w:ascii="方正小标宋简体" w:eastAsia="方正小标宋简体" w:hAnsi="隶书" w:cs="隶书" w:hint="eastAsia"/>
          <w:color w:val="000000"/>
          <w:sz w:val="72"/>
          <w:szCs w:val="72"/>
        </w:rPr>
        <w:t>第二部分</w:t>
      </w:r>
    </w:p>
    <w:p w:rsidR="009C6408" w:rsidRPr="00B13F1C" w:rsidRDefault="009C6408" w:rsidP="00164C65">
      <w:pPr>
        <w:jc w:val="center"/>
        <w:outlineLvl w:val="0"/>
        <w:rPr>
          <w:rFonts w:ascii="方正小标宋简体" w:eastAsia="方正小标宋简体" w:hAnsi="隶书" w:cs="Times New Roman"/>
          <w:color w:val="000000"/>
          <w:sz w:val="72"/>
          <w:szCs w:val="72"/>
        </w:rPr>
      </w:pPr>
    </w:p>
    <w:p w:rsidR="009C6408" w:rsidRPr="00B13F1C" w:rsidRDefault="009C6408" w:rsidP="00164C65">
      <w:pPr>
        <w:jc w:val="center"/>
        <w:rPr>
          <w:rFonts w:ascii="方正小标宋简体" w:eastAsia="方正小标宋简体" w:hAnsi="隶书" w:cs="隶书"/>
          <w:color w:val="000000"/>
          <w:sz w:val="72"/>
          <w:szCs w:val="72"/>
        </w:rPr>
        <w:sectPr w:rsidR="009C6408" w:rsidRPr="00B13F1C" w:rsidSect="00164C65">
          <w:footerReference w:type="default" r:id="rId10"/>
          <w:pgSz w:w="11906" w:h="16838"/>
          <w:pgMar w:top="1440" w:right="1797" w:bottom="1440" w:left="1797" w:header="851" w:footer="992" w:gutter="0"/>
          <w:pgNumType w:fmt="numberInDash"/>
          <w:cols w:space="0"/>
          <w:docGrid w:type="lines" w:linePitch="317"/>
        </w:sectPr>
      </w:pPr>
      <w:r w:rsidRPr="00B13F1C">
        <w:rPr>
          <w:rFonts w:ascii="方正小标宋简体" w:eastAsia="方正小标宋简体" w:hAnsi="隶书" w:cs="隶书"/>
          <w:color w:val="000000"/>
          <w:sz w:val="72"/>
          <w:szCs w:val="72"/>
        </w:rPr>
        <w:t>2017</w:t>
      </w:r>
      <w:r w:rsidRPr="00B13F1C">
        <w:rPr>
          <w:rFonts w:ascii="方正小标宋简体" w:eastAsia="方正小标宋简体" w:hAnsi="隶书" w:cs="隶书" w:hint="eastAsia"/>
          <w:color w:val="000000"/>
          <w:sz w:val="72"/>
          <w:szCs w:val="72"/>
        </w:rPr>
        <w:t>年度部门决算表</w:t>
      </w:r>
    </w:p>
    <w:tbl>
      <w:tblPr>
        <w:tblW w:w="10990" w:type="dxa"/>
        <w:jc w:val="center"/>
        <w:tblInd w:w="-1837" w:type="dxa"/>
        <w:tblLook w:val="0000"/>
      </w:tblPr>
      <w:tblGrid>
        <w:gridCol w:w="2656"/>
        <w:gridCol w:w="531"/>
        <w:gridCol w:w="2070"/>
        <w:gridCol w:w="3132"/>
        <w:gridCol w:w="531"/>
        <w:gridCol w:w="2070"/>
      </w:tblGrid>
      <w:tr w:rsidR="009C6408" w:rsidRPr="00B13F1C" w:rsidTr="00164C65">
        <w:trPr>
          <w:trHeight w:val="391"/>
          <w:jc w:val="center"/>
        </w:trPr>
        <w:tc>
          <w:tcPr>
            <w:tcW w:w="10990" w:type="dxa"/>
            <w:gridSpan w:val="6"/>
            <w:tcBorders>
              <w:top w:val="nil"/>
              <w:left w:val="nil"/>
              <w:bottom w:val="nil"/>
              <w:right w:val="nil"/>
            </w:tcBorders>
            <w:noWrap/>
            <w:vAlign w:val="bottom"/>
          </w:tcPr>
          <w:p w:rsidR="009C6408" w:rsidRPr="00B13F1C" w:rsidRDefault="009C6408" w:rsidP="00164C65">
            <w:pPr>
              <w:widowControl/>
              <w:jc w:val="center"/>
              <w:rPr>
                <w:rFonts w:ascii="黑体" w:eastAsia="黑体" w:hAnsi="Arial" w:cs="Arial"/>
                <w:color w:val="000000"/>
                <w:kern w:val="0"/>
                <w:sz w:val="20"/>
                <w:szCs w:val="20"/>
              </w:rPr>
            </w:pPr>
            <w:r w:rsidRPr="00B13F1C">
              <w:rPr>
                <w:rFonts w:ascii="黑体" w:eastAsia="黑体" w:hAnsi="宋体" w:cs="Arial" w:hint="eastAsia"/>
                <w:color w:val="000000"/>
                <w:kern w:val="0"/>
                <w:sz w:val="30"/>
                <w:szCs w:val="30"/>
              </w:rPr>
              <w:t>收入支出决算总表</w:t>
            </w:r>
          </w:p>
        </w:tc>
      </w:tr>
      <w:tr w:rsidR="009C6408" w:rsidRPr="00B13F1C" w:rsidTr="00164C65">
        <w:trPr>
          <w:trHeight w:val="256"/>
          <w:jc w:val="center"/>
        </w:trPr>
        <w:tc>
          <w:tcPr>
            <w:tcW w:w="2656" w:type="dxa"/>
            <w:tcBorders>
              <w:top w:val="nil"/>
              <w:left w:val="nil"/>
              <w:bottom w:val="nil"/>
              <w:right w:val="nil"/>
            </w:tcBorders>
            <w:noWrap/>
            <w:vAlign w:val="bottom"/>
          </w:tcPr>
          <w:p w:rsidR="009C6408" w:rsidRPr="00B13F1C" w:rsidRDefault="009C6408" w:rsidP="00164C65">
            <w:pPr>
              <w:widowControl/>
              <w:jc w:val="left"/>
              <w:rPr>
                <w:rFonts w:ascii="Arial" w:hAnsi="Arial" w:cs="Arial"/>
                <w:color w:val="000000"/>
                <w:kern w:val="0"/>
                <w:sz w:val="20"/>
                <w:szCs w:val="20"/>
              </w:rPr>
            </w:pPr>
          </w:p>
        </w:tc>
        <w:tc>
          <w:tcPr>
            <w:tcW w:w="531" w:type="dxa"/>
            <w:tcBorders>
              <w:top w:val="nil"/>
              <w:left w:val="nil"/>
              <w:bottom w:val="nil"/>
              <w:right w:val="nil"/>
            </w:tcBorders>
            <w:noWrap/>
            <w:vAlign w:val="bottom"/>
          </w:tcPr>
          <w:p w:rsidR="009C6408" w:rsidRPr="00B13F1C" w:rsidRDefault="009C6408" w:rsidP="00164C65">
            <w:pPr>
              <w:widowControl/>
              <w:jc w:val="left"/>
              <w:rPr>
                <w:rFonts w:ascii="Arial" w:hAnsi="Arial" w:cs="Arial"/>
                <w:color w:val="000000"/>
                <w:kern w:val="0"/>
                <w:sz w:val="20"/>
                <w:szCs w:val="20"/>
              </w:rPr>
            </w:pPr>
          </w:p>
        </w:tc>
        <w:tc>
          <w:tcPr>
            <w:tcW w:w="2070" w:type="dxa"/>
            <w:tcBorders>
              <w:top w:val="nil"/>
              <w:left w:val="nil"/>
              <w:bottom w:val="nil"/>
              <w:right w:val="nil"/>
            </w:tcBorders>
            <w:noWrap/>
            <w:vAlign w:val="bottom"/>
          </w:tcPr>
          <w:p w:rsidR="009C6408" w:rsidRPr="00B13F1C" w:rsidRDefault="009C6408" w:rsidP="00164C65">
            <w:pPr>
              <w:widowControl/>
              <w:jc w:val="left"/>
              <w:rPr>
                <w:rFonts w:ascii="Arial" w:hAnsi="Arial" w:cs="Arial"/>
                <w:color w:val="000000"/>
                <w:kern w:val="0"/>
                <w:sz w:val="20"/>
                <w:szCs w:val="20"/>
              </w:rPr>
            </w:pPr>
          </w:p>
        </w:tc>
        <w:tc>
          <w:tcPr>
            <w:tcW w:w="3132" w:type="dxa"/>
            <w:tcBorders>
              <w:top w:val="nil"/>
              <w:left w:val="nil"/>
              <w:bottom w:val="nil"/>
              <w:right w:val="nil"/>
            </w:tcBorders>
            <w:noWrap/>
            <w:vAlign w:val="bottom"/>
          </w:tcPr>
          <w:p w:rsidR="009C6408" w:rsidRPr="00B13F1C" w:rsidRDefault="009C6408" w:rsidP="00164C65">
            <w:pPr>
              <w:widowControl/>
              <w:jc w:val="left"/>
              <w:rPr>
                <w:rFonts w:ascii="Arial" w:hAnsi="Arial" w:cs="Arial"/>
                <w:color w:val="000000"/>
                <w:kern w:val="0"/>
                <w:sz w:val="20"/>
                <w:szCs w:val="20"/>
              </w:rPr>
            </w:pPr>
          </w:p>
        </w:tc>
        <w:tc>
          <w:tcPr>
            <w:tcW w:w="531" w:type="dxa"/>
            <w:tcBorders>
              <w:top w:val="nil"/>
              <w:left w:val="nil"/>
              <w:bottom w:val="nil"/>
              <w:right w:val="nil"/>
            </w:tcBorders>
            <w:noWrap/>
            <w:vAlign w:val="bottom"/>
          </w:tcPr>
          <w:p w:rsidR="009C6408" w:rsidRPr="00B13F1C" w:rsidRDefault="009C6408" w:rsidP="00164C65">
            <w:pPr>
              <w:widowControl/>
              <w:jc w:val="left"/>
              <w:rPr>
                <w:rFonts w:ascii="Arial" w:hAnsi="Arial" w:cs="Arial"/>
                <w:color w:val="000000"/>
                <w:kern w:val="0"/>
                <w:sz w:val="20"/>
                <w:szCs w:val="20"/>
              </w:rPr>
            </w:pPr>
          </w:p>
        </w:tc>
        <w:tc>
          <w:tcPr>
            <w:tcW w:w="2070" w:type="dxa"/>
            <w:tcBorders>
              <w:top w:val="nil"/>
              <w:left w:val="nil"/>
              <w:bottom w:val="nil"/>
              <w:right w:val="nil"/>
            </w:tcBorders>
            <w:noWrap/>
            <w:vAlign w:val="bottom"/>
          </w:tcPr>
          <w:p w:rsidR="009C6408" w:rsidRPr="00B13F1C" w:rsidRDefault="009C6408" w:rsidP="00164C65">
            <w:pPr>
              <w:widowControl/>
              <w:jc w:val="right"/>
              <w:rPr>
                <w:rFonts w:ascii="宋体" w:cs="Arial"/>
                <w:color w:val="000000"/>
                <w:kern w:val="0"/>
                <w:sz w:val="20"/>
                <w:szCs w:val="20"/>
              </w:rPr>
            </w:pPr>
            <w:r w:rsidRPr="00B13F1C">
              <w:rPr>
                <w:rFonts w:ascii="宋体" w:hAnsi="宋体" w:cs="Arial" w:hint="eastAsia"/>
                <w:color w:val="000000"/>
                <w:kern w:val="0"/>
                <w:sz w:val="20"/>
                <w:szCs w:val="20"/>
              </w:rPr>
              <w:t>公开</w:t>
            </w:r>
            <w:r w:rsidRPr="00B13F1C">
              <w:rPr>
                <w:rFonts w:ascii="宋体" w:hAnsi="宋体" w:cs="Arial"/>
                <w:color w:val="000000"/>
                <w:kern w:val="0"/>
                <w:sz w:val="20"/>
                <w:szCs w:val="20"/>
              </w:rPr>
              <w:t>01</w:t>
            </w:r>
            <w:r w:rsidRPr="00B13F1C">
              <w:rPr>
                <w:rFonts w:ascii="宋体" w:hAnsi="宋体" w:cs="Arial" w:hint="eastAsia"/>
                <w:color w:val="000000"/>
                <w:kern w:val="0"/>
                <w:sz w:val="20"/>
                <w:szCs w:val="20"/>
              </w:rPr>
              <w:t>表</w:t>
            </w:r>
          </w:p>
        </w:tc>
      </w:tr>
      <w:tr w:rsidR="009C6408" w:rsidRPr="00B13F1C" w:rsidTr="00164C65">
        <w:trPr>
          <w:trHeight w:val="256"/>
          <w:jc w:val="center"/>
        </w:trPr>
        <w:tc>
          <w:tcPr>
            <w:tcW w:w="2656" w:type="dxa"/>
            <w:tcBorders>
              <w:top w:val="nil"/>
              <w:left w:val="nil"/>
              <w:bottom w:val="nil"/>
              <w:right w:val="nil"/>
            </w:tcBorders>
            <w:noWrap/>
            <w:vAlign w:val="bottom"/>
          </w:tcPr>
          <w:p w:rsidR="009C6408" w:rsidRPr="00B13F1C" w:rsidRDefault="009C6408" w:rsidP="00164C65">
            <w:pPr>
              <w:widowControl/>
              <w:jc w:val="left"/>
              <w:rPr>
                <w:rFonts w:ascii="宋体" w:cs="Arial"/>
                <w:color w:val="000000"/>
                <w:kern w:val="0"/>
                <w:sz w:val="20"/>
                <w:szCs w:val="20"/>
              </w:rPr>
            </w:pPr>
            <w:r w:rsidRPr="00B13F1C">
              <w:rPr>
                <w:rFonts w:ascii="宋体" w:hAnsi="宋体" w:cs="Arial" w:hint="eastAsia"/>
                <w:color w:val="000000"/>
                <w:kern w:val="0"/>
                <w:sz w:val="20"/>
                <w:szCs w:val="20"/>
              </w:rPr>
              <w:t>部门：河南省开封市公安局</w:t>
            </w:r>
          </w:p>
        </w:tc>
        <w:tc>
          <w:tcPr>
            <w:tcW w:w="531" w:type="dxa"/>
            <w:tcBorders>
              <w:top w:val="nil"/>
              <w:left w:val="nil"/>
              <w:bottom w:val="nil"/>
              <w:right w:val="nil"/>
            </w:tcBorders>
            <w:noWrap/>
            <w:vAlign w:val="bottom"/>
          </w:tcPr>
          <w:p w:rsidR="009C6408" w:rsidRPr="00B13F1C" w:rsidRDefault="009C6408" w:rsidP="00164C65">
            <w:pPr>
              <w:widowControl/>
              <w:jc w:val="left"/>
              <w:rPr>
                <w:rFonts w:ascii="Arial" w:hAnsi="Arial" w:cs="Arial"/>
                <w:color w:val="000000"/>
                <w:kern w:val="0"/>
                <w:sz w:val="20"/>
                <w:szCs w:val="20"/>
              </w:rPr>
            </w:pPr>
          </w:p>
        </w:tc>
        <w:tc>
          <w:tcPr>
            <w:tcW w:w="2070" w:type="dxa"/>
            <w:tcBorders>
              <w:top w:val="nil"/>
              <w:left w:val="nil"/>
              <w:bottom w:val="nil"/>
              <w:right w:val="nil"/>
            </w:tcBorders>
            <w:noWrap/>
            <w:vAlign w:val="bottom"/>
          </w:tcPr>
          <w:p w:rsidR="009C6408" w:rsidRPr="00B13F1C" w:rsidRDefault="009C6408" w:rsidP="00164C65">
            <w:pPr>
              <w:widowControl/>
              <w:jc w:val="left"/>
              <w:rPr>
                <w:rFonts w:ascii="Arial" w:hAnsi="Arial" w:cs="Arial"/>
                <w:color w:val="000000"/>
                <w:kern w:val="0"/>
                <w:sz w:val="20"/>
                <w:szCs w:val="20"/>
              </w:rPr>
            </w:pPr>
          </w:p>
        </w:tc>
        <w:tc>
          <w:tcPr>
            <w:tcW w:w="3132" w:type="dxa"/>
            <w:tcBorders>
              <w:top w:val="nil"/>
              <w:left w:val="nil"/>
              <w:bottom w:val="nil"/>
              <w:right w:val="nil"/>
            </w:tcBorders>
            <w:noWrap/>
            <w:vAlign w:val="bottom"/>
          </w:tcPr>
          <w:p w:rsidR="009C6408" w:rsidRPr="00B13F1C" w:rsidRDefault="009C6408" w:rsidP="00164C65">
            <w:pPr>
              <w:widowControl/>
              <w:jc w:val="left"/>
              <w:rPr>
                <w:rFonts w:ascii="Arial" w:hAnsi="Arial" w:cs="Arial"/>
                <w:color w:val="000000"/>
                <w:kern w:val="0"/>
                <w:sz w:val="20"/>
                <w:szCs w:val="20"/>
              </w:rPr>
            </w:pPr>
          </w:p>
        </w:tc>
        <w:tc>
          <w:tcPr>
            <w:tcW w:w="531" w:type="dxa"/>
            <w:tcBorders>
              <w:top w:val="nil"/>
              <w:left w:val="nil"/>
              <w:bottom w:val="nil"/>
              <w:right w:val="nil"/>
            </w:tcBorders>
            <w:noWrap/>
            <w:vAlign w:val="bottom"/>
          </w:tcPr>
          <w:p w:rsidR="009C6408" w:rsidRPr="00B13F1C" w:rsidRDefault="009C6408" w:rsidP="00164C65">
            <w:pPr>
              <w:widowControl/>
              <w:jc w:val="left"/>
              <w:rPr>
                <w:rFonts w:ascii="Arial" w:hAnsi="Arial" w:cs="Arial"/>
                <w:color w:val="000000"/>
                <w:kern w:val="0"/>
                <w:sz w:val="20"/>
                <w:szCs w:val="20"/>
              </w:rPr>
            </w:pPr>
          </w:p>
        </w:tc>
        <w:tc>
          <w:tcPr>
            <w:tcW w:w="2070" w:type="dxa"/>
            <w:tcBorders>
              <w:top w:val="nil"/>
              <w:left w:val="nil"/>
              <w:bottom w:val="nil"/>
              <w:right w:val="nil"/>
            </w:tcBorders>
            <w:noWrap/>
            <w:vAlign w:val="bottom"/>
          </w:tcPr>
          <w:p w:rsidR="009C6408" w:rsidRPr="00B13F1C" w:rsidRDefault="009C6408" w:rsidP="00164C65">
            <w:pPr>
              <w:widowControl/>
              <w:jc w:val="right"/>
              <w:rPr>
                <w:rFonts w:ascii="宋体" w:cs="Arial"/>
                <w:color w:val="000000"/>
                <w:kern w:val="0"/>
                <w:sz w:val="20"/>
                <w:szCs w:val="20"/>
              </w:rPr>
            </w:pPr>
            <w:r w:rsidRPr="00B13F1C">
              <w:rPr>
                <w:rFonts w:ascii="宋体" w:hAnsi="宋体" w:cs="Arial" w:hint="eastAsia"/>
                <w:color w:val="000000"/>
                <w:kern w:val="0"/>
                <w:sz w:val="20"/>
                <w:szCs w:val="20"/>
              </w:rPr>
              <w:t>金额单位：万元</w:t>
            </w:r>
          </w:p>
        </w:tc>
      </w:tr>
      <w:tr w:rsidR="009C6408" w:rsidRPr="00B13F1C" w:rsidTr="00164C65">
        <w:trPr>
          <w:trHeight w:val="309"/>
          <w:jc w:val="center"/>
        </w:trPr>
        <w:tc>
          <w:tcPr>
            <w:tcW w:w="5257"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收入</w:t>
            </w:r>
          </w:p>
        </w:tc>
        <w:tc>
          <w:tcPr>
            <w:tcW w:w="5733" w:type="dxa"/>
            <w:gridSpan w:val="3"/>
            <w:tcBorders>
              <w:top w:val="single" w:sz="4" w:space="0" w:color="000000"/>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支出</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项目</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行次</w:t>
            </w:r>
          </w:p>
        </w:tc>
        <w:tc>
          <w:tcPr>
            <w:tcW w:w="207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金额</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项目</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行次</w:t>
            </w:r>
          </w:p>
        </w:tc>
        <w:tc>
          <w:tcPr>
            <w:tcW w:w="207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金额</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栏次</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 xml:space="preserve">　</w:t>
            </w:r>
          </w:p>
        </w:tc>
        <w:tc>
          <w:tcPr>
            <w:tcW w:w="207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1</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栏次</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 xml:space="preserve">　</w:t>
            </w:r>
          </w:p>
        </w:tc>
        <w:tc>
          <w:tcPr>
            <w:tcW w:w="207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2</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一、财政拨款收入</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1</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56,062.95</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一、一般公共服务支出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28</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二、上级补助收入</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2</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二、外交支出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29</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三、事业收入</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3</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三、国防支出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30</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四、经营收入</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4</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四、公共安全支出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31</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46,061.66</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五、附属单位上缴收入</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5</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五、教育支出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32</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六、其他收入</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6</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六、科学技术支出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33</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7</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七、文化体育与传媒支出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34</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8</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八、社会保障和就业支出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35</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4,647.65</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9</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九、医疗卫生与计划生育支出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36</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10</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十、节能环保支出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37</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11</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十一、城乡社区支出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38</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1,563.29</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12</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十二、农林水支出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39</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13</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十三、交通运输支出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40</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14</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十四、资源勘探信息等支出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41</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15</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十五、商业服务业等支出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42</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16</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十六、金融支出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43</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17</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十七、援助其他地区支出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44</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18</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十八、国土海洋气象等支出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45</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19</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十九、住房保障支出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46</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20</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二十、粮油物资储备支出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47</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21</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二十一、其他支出</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48</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22</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49</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本年收入合计</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23</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56,062.95</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本年支出合计</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50</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55,206.96</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用事业基金弥补收支差额</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24</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结余分配</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51</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年初结转和结余</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25</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7,566.86</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年末结转和结余</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52</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8,422.85</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26</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53</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r>
      <w:tr w:rsidR="009C6408" w:rsidRPr="00B13F1C" w:rsidTr="00164C65">
        <w:trPr>
          <w:trHeight w:val="309"/>
          <w:jc w:val="center"/>
        </w:trPr>
        <w:tc>
          <w:tcPr>
            <w:tcW w:w="2656"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总计</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27</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63,629.81</w:t>
            </w:r>
          </w:p>
        </w:tc>
        <w:tc>
          <w:tcPr>
            <w:tcW w:w="313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hint="eastAsia"/>
                <w:color w:val="000000"/>
                <w:kern w:val="0"/>
                <w:sz w:val="22"/>
                <w:szCs w:val="22"/>
              </w:rPr>
              <w:t>总计</w:t>
            </w:r>
          </w:p>
        </w:tc>
        <w:tc>
          <w:tcPr>
            <w:tcW w:w="531"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164C65">
            <w:pPr>
              <w:widowControl/>
              <w:jc w:val="center"/>
              <w:rPr>
                <w:rFonts w:ascii="宋体" w:cs="Arial"/>
                <w:color w:val="000000"/>
                <w:kern w:val="0"/>
                <w:sz w:val="22"/>
              </w:rPr>
            </w:pPr>
            <w:r w:rsidRPr="00B13F1C">
              <w:rPr>
                <w:rFonts w:ascii="宋体" w:hAnsi="宋体" w:cs="Arial"/>
                <w:color w:val="000000"/>
                <w:kern w:val="0"/>
                <w:sz w:val="22"/>
                <w:szCs w:val="22"/>
              </w:rPr>
              <w:t>54</w:t>
            </w:r>
          </w:p>
        </w:tc>
        <w:tc>
          <w:tcPr>
            <w:tcW w:w="2070"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63,629.81</w:t>
            </w:r>
          </w:p>
        </w:tc>
      </w:tr>
      <w:tr w:rsidR="009C6408" w:rsidRPr="00B13F1C" w:rsidTr="00164C65">
        <w:trPr>
          <w:trHeight w:val="309"/>
          <w:jc w:val="center"/>
        </w:trPr>
        <w:tc>
          <w:tcPr>
            <w:tcW w:w="10990" w:type="dxa"/>
            <w:gridSpan w:val="6"/>
            <w:tcBorders>
              <w:top w:val="nil"/>
              <w:left w:val="nil"/>
              <w:bottom w:val="nil"/>
              <w:right w:val="nil"/>
            </w:tcBorders>
            <w:noWrap/>
            <w:vAlign w:val="center"/>
          </w:tcPr>
          <w:p w:rsidR="009C6408" w:rsidRPr="00B13F1C" w:rsidRDefault="009C6408" w:rsidP="00164C65">
            <w:pPr>
              <w:widowControl/>
              <w:jc w:val="left"/>
              <w:rPr>
                <w:rFonts w:ascii="宋体" w:cs="Arial"/>
                <w:color w:val="000000"/>
                <w:kern w:val="0"/>
                <w:sz w:val="22"/>
              </w:rPr>
            </w:pPr>
            <w:r w:rsidRPr="00B13F1C">
              <w:rPr>
                <w:rFonts w:ascii="宋体" w:hAnsi="宋体" w:cs="Arial" w:hint="eastAsia"/>
                <w:color w:val="000000"/>
                <w:kern w:val="0"/>
                <w:sz w:val="22"/>
                <w:szCs w:val="22"/>
              </w:rPr>
              <w:t>注：本表反映部门本年度的总收支和年末结转结余情况。</w:t>
            </w:r>
          </w:p>
        </w:tc>
      </w:tr>
    </w:tbl>
    <w:p w:rsidR="009C6408" w:rsidRPr="00B13F1C" w:rsidRDefault="009C6408" w:rsidP="00164C65">
      <w:pPr>
        <w:jc w:val="center"/>
        <w:rPr>
          <w:rFonts w:ascii="方正小标宋简体" w:eastAsia="方正小标宋简体" w:hAnsi="隶书" w:cs="隶书"/>
          <w:color w:val="000000"/>
          <w:sz w:val="72"/>
          <w:szCs w:val="72"/>
        </w:rPr>
        <w:sectPr w:rsidR="009C6408" w:rsidRPr="00B13F1C" w:rsidSect="00164C65">
          <w:pgSz w:w="11906" w:h="16838"/>
          <w:pgMar w:top="1440" w:right="1797" w:bottom="1440" w:left="1797" w:header="851" w:footer="992" w:gutter="0"/>
          <w:pgNumType w:fmt="numberInDash"/>
          <w:cols w:space="0"/>
          <w:docGrid w:type="lines" w:linePitch="317"/>
        </w:sectPr>
      </w:pPr>
    </w:p>
    <w:tbl>
      <w:tblPr>
        <w:tblpPr w:leftFromText="180" w:rightFromText="180" w:vertAnchor="page" w:horzAnchor="margin" w:tblpXSpec="center" w:tblpY="1115"/>
        <w:tblW w:w="11216" w:type="dxa"/>
        <w:tblLook w:val="0000"/>
      </w:tblPr>
      <w:tblGrid>
        <w:gridCol w:w="291"/>
        <w:gridCol w:w="291"/>
        <w:gridCol w:w="292"/>
        <w:gridCol w:w="2735"/>
        <w:gridCol w:w="786"/>
        <w:gridCol w:w="1533"/>
        <w:gridCol w:w="1533"/>
        <w:gridCol w:w="948"/>
        <w:gridCol w:w="700"/>
        <w:gridCol w:w="637"/>
        <w:gridCol w:w="606"/>
        <w:gridCol w:w="864"/>
      </w:tblGrid>
      <w:tr w:rsidR="009C6408" w:rsidRPr="00B13F1C" w:rsidTr="00205A83">
        <w:trPr>
          <w:trHeight w:val="266"/>
        </w:trPr>
        <w:tc>
          <w:tcPr>
            <w:tcW w:w="11216" w:type="dxa"/>
            <w:gridSpan w:val="12"/>
            <w:tcBorders>
              <w:top w:val="nil"/>
              <w:left w:val="nil"/>
              <w:bottom w:val="nil"/>
            </w:tcBorders>
            <w:noWrap/>
            <w:vAlign w:val="bottom"/>
          </w:tcPr>
          <w:p w:rsidR="009C6408" w:rsidRPr="00B13F1C" w:rsidRDefault="009C6408" w:rsidP="00263DC1">
            <w:pPr>
              <w:widowControl/>
              <w:jc w:val="center"/>
              <w:rPr>
                <w:rFonts w:ascii="黑体" w:eastAsia="黑体" w:hAnsi="Arial" w:cs="Arial"/>
                <w:color w:val="000000"/>
                <w:kern w:val="0"/>
                <w:sz w:val="36"/>
                <w:szCs w:val="36"/>
              </w:rPr>
            </w:pPr>
            <w:r w:rsidRPr="00B13F1C">
              <w:rPr>
                <w:rFonts w:ascii="黑体" w:eastAsia="黑体" w:hAnsi="宋体" w:cs="Arial" w:hint="eastAsia"/>
                <w:color w:val="000000"/>
                <w:kern w:val="0"/>
                <w:sz w:val="36"/>
                <w:szCs w:val="36"/>
              </w:rPr>
              <w:t>收入决算表</w:t>
            </w:r>
          </w:p>
        </w:tc>
      </w:tr>
      <w:tr w:rsidR="009C6408" w:rsidRPr="00B13F1C" w:rsidTr="00205A83">
        <w:trPr>
          <w:trHeight w:val="154"/>
        </w:trPr>
        <w:tc>
          <w:tcPr>
            <w:tcW w:w="291" w:type="dxa"/>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291" w:type="dxa"/>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292" w:type="dxa"/>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3521" w:type="dxa"/>
            <w:gridSpan w:val="2"/>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1533" w:type="dxa"/>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1533" w:type="dxa"/>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948" w:type="dxa"/>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700" w:type="dxa"/>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637" w:type="dxa"/>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1470" w:type="dxa"/>
            <w:gridSpan w:val="2"/>
            <w:tcBorders>
              <w:top w:val="nil"/>
              <w:left w:val="nil"/>
              <w:bottom w:val="nil"/>
              <w:right w:val="nil"/>
            </w:tcBorders>
            <w:noWrap/>
            <w:vAlign w:val="bottom"/>
          </w:tcPr>
          <w:p w:rsidR="009C6408" w:rsidRPr="00B13F1C" w:rsidRDefault="009C6408" w:rsidP="00263DC1">
            <w:pPr>
              <w:widowControl/>
              <w:jc w:val="right"/>
              <w:rPr>
                <w:rFonts w:ascii="宋体" w:cs="Arial"/>
                <w:color w:val="000000"/>
                <w:kern w:val="0"/>
                <w:sz w:val="18"/>
                <w:szCs w:val="18"/>
              </w:rPr>
            </w:pPr>
            <w:r w:rsidRPr="00B13F1C">
              <w:rPr>
                <w:rFonts w:ascii="宋体" w:hAnsi="宋体" w:cs="Arial" w:hint="eastAsia"/>
                <w:color w:val="000000"/>
                <w:kern w:val="0"/>
                <w:sz w:val="18"/>
                <w:szCs w:val="18"/>
              </w:rPr>
              <w:t>公开</w:t>
            </w:r>
            <w:r w:rsidRPr="00B13F1C">
              <w:rPr>
                <w:rFonts w:ascii="宋体" w:hAnsi="宋体" w:cs="Arial"/>
                <w:color w:val="000000"/>
                <w:kern w:val="0"/>
                <w:sz w:val="18"/>
                <w:szCs w:val="18"/>
              </w:rPr>
              <w:t>02</w:t>
            </w:r>
            <w:r w:rsidRPr="00B13F1C">
              <w:rPr>
                <w:rFonts w:ascii="宋体" w:hAnsi="宋体" w:cs="Arial" w:hint="eastAsia"/>
                <w:color w:val="000000"/>
                <w:kern w:val="0"/>
                <w:sz w:val="18"/>
                <w:szCs w:val="18"/>
              </w:rPr>
              <w:t>表</w:t>
            </w:r>
          </w:p>
        </w:tc>
      </w:tr>
      <w:tr w:rsidR="009C6408" w:rsidRPr="00B13F1C" w:rsidTr="00205A83">
        <w:trPr>
          <w:trHeight w:val="154"/>
        </w:trPr>
        <w:tc>
          <w:tcPr>
            <w:tcW w:w="3609" w:type="dxa"/>
            <w:gridSpan w:val="4"/>
            <w:tcBorders>
              <w:top w:val="nil"/>
              <w:left w:val="nil"/>
              <w:bottom w:val="nil"/>
              <w:right w:val="nil"/>
            </w:tcBorders>
            <w:noWrap/>
            <w:vAlign w:val="bottom"/>
          </w:tcPr>
          <w:p w:rsidR="009C6408" w:rsidRPr="00B13F1C" w:rsidRDefault="009C6408" w:rsidP="00263DC1">
            <w:pPr>
              <w:widowControl/>
              <w:jc w:val="left"/>
              <w:rPr>
                <w:rFonts w:ascii="宋体" w:cs="Arial"/>
                <w:color w:val="000000"/>
                <w:kern w:val="0"/>
                <w:sz w:val="18"/>
                <w:szCs w:val="18"/>
              </w:rPr>
            </w:pPr>
            <w:r w:rsidRPr="00B13F1C">
              <w:rPr>
                <w:rFonts w:ascii="宋体" w:hAnsi="宋体" w:cs="Arial" w:hint="eastAsia"/>
                <w:color w:val="000000"/>
                <w:kern w:val="0"/>
                <w:sz w:val="18"/>
                <w:szCs w:val="18"/>
              </w:rPr>
              <w:t>部门：河南省开封市公安局</w:t>
            </w:r>
          </w:p>
        </w:tc>
        <w:tc>
          <w:tcPr>
            <w:tcW w:w="2319" w:type="dxa"/>
            <w:gridSpan w:val="2"/>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1533" w:type="dxa"/>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948" w:type="dxa"/>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700" w:type="dxa"/>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637" w:type="dxa"/>
            <w:tcBorders>
              <w:top w:val="nil"/>
              <w:left w:val="nil"/>
              <w:bottom w:val="nil"/>
              <w:right w:val="nil"/>
            </w:tcBorders>
            <w:noWrap/>
            <w:vAlign w:val="bottom"/>
          </w:tcPr>
          <w:p w:rsidR="009C6408" w:rsidRPr="00B13F1C" w:rsidRDefault="009C6408" w:rsidP="00263DC1">
            <w:pPr>
              <w:widowControl/>
              <w:jc w:val="left"/>
              <w:rPr>
                <w:rFonts w:ascii="Arial" w:hAnsi="Arial" w:cs="Arial"/>
                <w:color w:val="000000"/>
                <w:kern w:val="0"/>
                <w:sz w:val="18"/>
                <w:szCs w:val="18"/>
              </w:rPr>
            </w:pPr>
          </w:p>
        </w:tc>
        <w:tc>
          <w:tcPr>
            <w:tcW w:w="1470" w:type="dxa"/>
            <w:gridSpan w:val="2"/>
            <w:tcBorders>
              <w:top w:val="nil"/>
              <w:left w:val="nil"/>
              <w:bottom w:val="nil"/>
              <w:right w:val="nil"/>
            </w:tcBorders>
            <w:noWrap/>
            <w:vAlign w:val="bottom"/>
          </w:tcPr>
          <w:p w:rsidR="009C6408" w:rsidRPr="00B13F1C" w:rsidRDefault="009C6408" w:rsidP="00263DC1">
            <w:pPr>
              <w:widowControl/>
              <w:jc w:val="right"/>
              <w:rPr>
                <w:rFonts w:ascii="宋体" w:cs="Arial"/>
                <w:color w:val="000000"/>
                <w:kern w:val="0"/>
                <w:sz w:val="18"/>
                <w:szCs w:val="18"/>
              </w:rPr>
            </w:pPr>
            <w:r w:rsidRPr="00B13F1C">
              <w:rPr>
                <w:rFonts w:ascii="宋体" w:hAnsi="宋体" w:cs="Arial" w:hint="eastAsia"/>
                <w:color w:val="000000"/>
                <w:kern w:val="0"/>
                <w:sz w:val="18"/>
                <w:szCs w:val="18"/>
              </w:rPr>
              <w:t>金额单位：万元</w:t>
            </w:r>
          </w:p>
        </w:tc>
      </w:tr>
      <w:tr w:rsidR="009C6408" w:rsidRPr="00B13F1C" w:rsidTr="00205A83">
        <w:trPr>
          <w:trHeight w:val="185"/>
        </w:trPr>
        <w:tc>
          <w:tcPr>
            <w:tcW w:w="4395" w:type="dxa"/>
            <w:gridSpan w:val="5"/>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项目</w:t>
            </w:r>
          </w:p>
        </w:tc>
        <w:tc>
          <w:tcPr>
            <w:tcW w:w="1533"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本年收入</w:t>
            </w:r>
          </w:p>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合计</w:t>
            </w:r>
          </w:p>
        </w:tc>
        <w:tc>
          <w:tcPr>
            <w:tcW w:w="1533"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财政拨</w:t>
            </w:r>
          </w:p>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款收入</w:t>
            </w:r>
          </w:p>
        </w:tc>
        <w:tc>
          <w:tcPr>
            <w:tcW w:w="948"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上级补助收入</w:t>
            </w:r>
          </w:p>
        </w:tc>
        <w:tc>
          <w:tcPr>
            <w:tcW w:w="700"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事业收入</w:t>
            </w:r>
          </w:p>
        </w:tc>
        <w:tc>
          <w:tcPr>
            <w:tcW w:w="637"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经营收入</w:t>
            </w:r>
          </w:p>
        </w:tc>
        <w:tc>
          <w:tcPr>
            <w:tcW w:w="606"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附属单位上缴收入</w:t>
            </w:r>
          </w:p>
        </w:tc>
        <w:tc>
          <w:tcPr>
            <w:tcW w:w="864"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其他</w:t>
            </w:r>
          </w:p>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收入</w:t>
            </w:r>
          </w:p>
        </w:tc>
      </w:tr>
      <w:tr w:rsidR="009C6408" w:rsidRPr="00B13F1C" w:rsidTr="00205A83">
        <w:trPr>
          <w:trHeight w:val="317"/>
        </w:trPr>
        <w:tc>
          <w:tcPr>
            <w:tcW w:w="874"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功能分类科目编码</w:t>
            </w:r>
          </w:p>
        </w:tc>
        <w:tc>
          <w:tcPr>
            <w:tcW w:w="3521" w:type="dxa"/>
            <w:gridSpan w:val="2"/>
            <w:vMerge w:val="restart"/>
            <w:tcBorders>
              <w:top w:val="nil"/>
              <w:left w:val="nil"/>
              <w:bottom w:val="single" w:sz="4" w:space="0" w:color="000000"/>
              <w:right w:val="single" w:sz="4" w:space="0" w:color="000000"/>
            </w:tcBorders>
            <w:shd w:val="clear" w:color="FFFFFF" w:fill="C0C0C0"/>
            <w:noWrap/>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科目名称</w:t>
            </w:r>
          </w:p>
        </w:tc>
        <w:tc>
          <w:tcPr>
            <w:tcW w:w="1533"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1533"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948"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700"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637"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606"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864"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r>
      <w:tr w:rsidR="009C6408" w:rsidRPr="00B13F1C" w:rsidTr="00205A83">
        <w:trPr>
          <w:trHeight w:val="317"/>
        </w:trPr>
        <w:tc>
          <w:tcPr>
            <w:tcW w:w="874" w:type="dxa"/>
            <w:gridSpan w:val="3"/>
            <w:vMerge/>
            <w:tcBorders>
              <w:top w:val="nil"/>
              <w:left w:val="single" w:sz="4" w:space="0" w:color="000000"/>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3521" w:type="dxa"/>
            <w:gridSpan w:val="2"/>
            <w:vMerge/>
            <w:tcBorders>
              <w:top w:val="nil"/>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1533"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1533"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948"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700"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637"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606"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864"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r>
      <w:tr w:rsidR="009C6408" w:rsidRPr="00B13F1C" w:rsidTr="00205A83">
        <w:trPr>
          <w:trHeight w:val="317"/>
        </w:trPr>
        <w:tc>
          <w:tcPr>
            <w:tcW w:w="874" w:type="dxa"/>
            <w:gridSpan w:val="3"/>
            <w:vMerge/>
            <w:tcBorders>
              <w:top w:val="nil"/>
              <w:left w:val="single" w:sz="4" w:space="0" w:color="000000"/>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3521" w:type="dxa"/>
            <w:gridSpan w:val="2"/>
            <w:vMerge/>
            <w:tcBorders>
              <w:top w:val="nil"/>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1533"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1533"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948"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700"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637"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606"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c>
          <w:tcPr>
            <w:tcW w:w="864" w:type="dxa"/>
            <w:vMerge/>
            <w:tcBorders>
              <w:top w:val="single" w:sz="4" w:space="0" w:color="000000"/>
              <w:left w:val="nil"/>
              <w:bottom w:val="single" w:sz="4" w:space="0" w:color="000000"/>
              <w:right w:val="single" w:sz="4" w:space="0" w:color="000000"/>
            </w:tcBorders>
            <w:vAlign w:val="center"/>
          </w:tcPr>
          <w:p w:rsidR="009C6408" w:rsidRPr="00B13F1C" w:rsidRDefault="009C6408" w:rsidP="00263DC1">
            <w:pPr>
              <w:widowControl/>
              <w:jc w:val="left"/>
              <w:rPr>
                <w:rFonts w:ascii="宋体" w:cs="Arial"/>
                <w:color w:val="000000"/>
                <w:kern w:val="0"/>
                <w:sz w:val="18"/>
                <w:szCs w:val="18"/>
              </w:rPr>
            </w:pPr>
          </w:p>
        </w:tc>
      </w:tr>
      <w:tr w:rsidR="009C6408" w:rsidRPr="00B13F1C" w:rsidTr="00205A83">
        <w:trPr>
          <w:trHeight w:val="185"/>
        </w:trPr>
        <w:tc>
          <w:tcPr>
            <w:tcW w:w="4395" w:type="dxa"/>
            <w:gridSpan w:val="5"/>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hint="eastAsia"/>
                <w:color w:val="000000"/>
                <w:kern w:val="0"/>
                <w:sz w:val="18"/>
                <w:szCs w:val="18"/>
              </w:rPr>
              <w:t>栏次</w:t>
            </w:r>
          </w:p>
        </w:tc>
        <w:tc>
          <w:tcPr>
            <w:tcW w:w="1533" w:type="dxa"/>
            <w:tcBorders>
              <w:top w:val="nil"/>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color w:val="000000"/>
                <w:kern w:val="0"/>
                <w:sz w:val="18"/>
                <w:szCs w:val="18"/>
              </w:rPr>
              <w:t>1</w:t>
            </w:r>
          </w:p>
        </w:tc>
        <w:tc>
          <w:tcPr>
            <w:tcW w:w="1533" w:type="dxa"/>
            <w:tcBorders>
              <w:top w:val="nil"/>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color w:val="000000"/>
                <w:kern w:val="0"/>
                <w:sz w:val="18"/>
                <w:szCs w:val="18"/>
              </w:rPr>
              <w:t>2</w:t>
            </w:r>
          </w:p>
        </w:tc>
        <w:tc>
          <w:tcPr>
            <w:tcW w:w="948" w:type="dxa"/>
            <w:tcBorders>
              <w:top w:val="nil"/>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color w:val="000000"/>
                <w:kern w:val="0"/>
                <w:sz w:val="18"/>
                <w:szCs w:val="18"/>
              </w:rPr>
              <w:t>3</w:t>
            </w:r>
          </w:p>
        </w:tc>
        <w:tc>
          <w:tcPr>
            <w:tcW w:w="700" w:type="dxa"/>
            <w:tcBorders>
              <w:top w:val="nil"/>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color w:val="000000"/>
                <w:kern w:val="0"/>
                <w:sz w:val="18"/>
                <w:szCs w:val="18"/>
              </w:rPr>
              <w:t>4</w:t>
            </w:r>
          </w:p>
        </w:tc>
        <w:tc>
          <w:tcPr>
            <w:tcW w:w="637" w:type="dxa"/>
            <w:tcBorders>
              <w:top w:val="nil"/>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color w:val="000000"/>
                <w:kern w:val="0"/>
                <w:sz w:val="18"/>
                <w:szCs w:val="18"/>
              </w:rPr>
              <w:t>5</w:t>
            </w:r>
          </w:p>
        </w:tc>
        <w:tc>
          <w:tcPr>
            <w:tcW w:w="606" w:type="dxa"/>
            <w:tcBorders>
              <w:top w:val="nil"/>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color w:val="000000"/>
                <w:kern w:val="0"/>
                <w:sz w:val="18"/>
                <w:szCs w:val="18"/>
              </w:rPr>
              <w:t>6</w:t>
            </w:r>
          </w:p>
        </w:tc>
        <w:tc>
          <w:tcPr>
            <w:tcW w:w="864" w:type="dxa"/>
            <w:tcBorders>
              <w:top w:val="nil"/>
              <w:left w:val="nil"/>
              <w:bottom w:val="single" w:sz="4" w:space="0" w:color="000000"/>
              <w:right w:val="single" w:sz="4" w:space="0" w:color="000000"/>
            </w:tcBorders>
            <w:shd w:val="clear" w:color="FFFFFF" w:fill="C0C0C0"/>
            <w:vAlign w:val="center"/>
          </w:tcPr>
          <w:p w:rsidR="009C6408" w:rsidRPr="00B13F1C" w:rsidRDefault="009C6408" w:rsidP="00263DC1">
            <w:pPr>
              <w:widowControl/>
              <w:jc w:val="center"/>
              <w:rPr>
                <w:rFonts w:ascii="宋体" w:cs="Arial"/>
                <w:color w:val="000000"/>
                <w:kern w:val="0"/>
                <w:sz w:val="18"/>
                <w:szCs w:val="18"/>
              </w:rPr>
            </w:pPr>
            <w:r w:rsidRPr="00B13F1C">
              <w:rPr>
                <w:rFonts w:ascii="宋体" w:hAnsi="宋体" w:cs="Arial"/>
                <w:color w:val="000000"/>
                <w:kern w:val="0"/>
                <w:sz w:val="18"/>
                <w:szCs w:val="18"/>
              </w:rPr>
              <w:t>7</w:t>
            </w:r>
          </w:p>
        </w:tc>
      </w:tr>
      <w:tr w:rsidR="009C6408" w:rsidRPr="00B13F1C" w:rsidTr="00205A83">
        <w:trPr>
          <w:trHeight w:val="185"/>
        </w:trPr>
        <w:tc>
          <w:tcPr>
            <w:tcW w:w="4395" w:type="dxa"/>
            <w:gridSpan w:val="5"/>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205A83">
            <w:pPr>
              <w:widowControl/>
              <w:jc w:val="center"/>
              <w:rPr>
                <w:rFonts w:ascii="宋体" w:cs="Arial"/>
                <w:color w:val="000000"/>
                <w:kern w:val="0"/>
                <w:sz w:val="18"/>
                <w:szCs w:val="18"/>
              </w:rPr>
            </w:pPr>
            <w:r w:rsidRPr="00B13F1C">
              <w:rPr>
                <w:rFonts w:ascii="宋体" w:hAnsi="宋体" w:cs="Arial" w:hint="eastAsia"/>
                <w:color w:val="000000"/>
                <w:kern w:val="0"/>
                <w:sz w:val="18"/>
                <w:szCs w:val="18"/>
              </w:rPr>
              <w:t>合计</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b/>
                <w:bCs/>
                <w:color w:val="000000"/>
                <w:sz w:val="18"/>
                <w:szCs w:val="18"/>
              </w:rPr>
            </w:pPr>
            <w:r w:rsidRPr="00B13F1C">
              <w:rPr>
                <w:rFonts w:cs="Arial"/>
                <w:b/>
                <w:bCs/>
                <w:color w:val="000000"/>
                <w:sz w:val="18"/>
                <w:szCs w:val="18"/>
              </w:rPr>
              <w:t>56,062.95</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b/>
                <w:bCs/>
                <w:color w:val="000000"/>
                <w:sz w:val="18"/>
                <w:szCs w:val="18"/>
              </w:rPr>
            </w:pPr>
            <w:r w:rsidRPr="00B13F1C">
              <w:rPr>
                <w:rFonts w:cs="Arial"/>
                <w:b/>
                <w:bCs/>
                <w:color w:val="000000"/>
                <w:sz w:val="18"/>
                <w:szCs w:val="18"/>
              </w:rPr>
              <w:t>56,062.95</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b/>
                <w:bCs/>
                <w:color w:val="000000"/>
                <w:sz w:val="18"/>
                <w:szCs w:val="18"/>
              </w:rPr>
            </w:pPr>
            <w:r w:rsidRPr="00B13F1C">
              <w:rPr>
                <w:rFonts w:cs="Arial"/>
                <w:b/>
                <w:bCs/>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b/>
                <w:bCs/>
                <w:color w:val="000000"/>
                <w:sz w:val="18"/>
                <w:szCs w:val="18"/>
              </w:rPr>
            </w:pPr>
            <w:r w:rsidRPr="00B13F1C">
              <w:rPr>
                <w:rFonts w:cs="Arial"/>
                <w:b/>
                <w:bCs/>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b/>
                <w:bCs/>
                <w:color w:val="000000"/>
                <w:sz w:val="18"/>
                <w:szCs w:val="18"/>
              </w:rPr>
            </w:pPr>
            <w:r w:rsidRPr="00B13F1C">
              <w:rPr>
                <w:rFonts w:cs="Arial"/>
                <w:b/>
                <w:bCs/>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b/>
                <w:bCs/>
                <w:color w:val="000000"/>
                <w:sz w:val="18"/>
                <w:szCs w:val="18"/>
              </w:rPr>
            </w:pPr>
            <w:r w:rsidRPr="00B13F1C">
              <w:rPr>
                <w:rFonts w:cs="Arial"/>
                <w:b/>
                <w:bCs/>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b/>
                <w:bCs/>
                <w:color w:val="00000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公共安全支出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46,960.42</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46,960.42</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公安</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46,960.42</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46,960.42</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2040201</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行政运行</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34,653.44</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34,653.44</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2040202</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一般行政管理事务</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6,112.72</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6,112.72</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2040204</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治安管理</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1,515.10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1,515.10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2040205</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国内安全保卫</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70.00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70.00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2040206</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刑事侦查</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800.00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800.00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2040207</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经济犯罪侦查</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10.00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10.00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2040208</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出入境管理</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65.00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65.00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2040209</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行动技术管理</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12.50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12.50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2040211</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禁毒管理</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102.00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102.00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2040212</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道路交通管理</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2,710.00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2,710.00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2040214</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反恐怖</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80.00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80.00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2040215</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居民身份证管理</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11.29</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11.29</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2040217</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拘押收教场所管理</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604.17</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604.17</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2040218</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警犬繁育及训养</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4.20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4.20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2040219</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信息化建设</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200.00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200.00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2040299</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其他公安支出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10.00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10.00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208</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社会保障和就业支出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4,445.09</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4,445.09</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20805</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行政事业单位离退休</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4,445.09</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4,445.09</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2080501</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归口管理的行政单位离退休</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1,484.17</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1,484.17</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2080505</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机关事业单位基本养老保险缴费支出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2,960.92</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2,960.92</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210</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医疗卫生与计划生育支出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1,657.10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1,657.10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21011</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行政事业单位医疗</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1,657.10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1,657.10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2101101</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行政单位医疗</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1,657.10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1,657.10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212</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城乡社区支出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1,563.29</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1,563.29</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21208</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国有土地使用权出让收入及对应专项债务收入安排的支出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1,064.29</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1,064.29</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2120803</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城市建设支出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1,064.29</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1,064.29</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21213</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城市基础设施配套费及对应专项债务收入安排的支出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419.00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419.00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2121399</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其他城市基础设施配套费安排的支出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419.00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419.00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21299</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其他城乡社区支出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80.00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80.00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2129999</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其他城乡社区支出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80.00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80.00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213</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农林水支出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2.00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2.00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21305</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扶贫</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2.00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2.00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2130502</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一般行政管理事务</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2.00</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2.00</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221</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住房保障支出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1,435.05</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1,435.05</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22102</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住房改革支出</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1,435.05</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1,435.05</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185"/>
        </w:trPr>
        <w:tc>
          <w:tcPr>
            <w:tcW w:w="87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2210201</w:t>
            </w:r>
          </w:p>
        </w:tc>
        <w:tc>
          <w:tcPr>
            <w:tcW w:w="3521" w:type="dxa"/>
            <w:gridSpan w:val="2"/>
            <w:tcBorders>
              <w:top w:val="nil"/>
              <w:left w:val="nil"/>
              <w:bottom w:val="single" w:sz="4" w:space="0" w:color="000000"/>
              <w:right w:val="single" w:sz="4" w:space="0" w:color="000000"/>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住房公积金</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1,435.05</w:t>
            </w:r>
          </w:p>
        </w:tc>
        <w:tc>
          <w:tcPr>
            <w:tcW w:w="1533"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1,435.05</w:t>
            </w:r>
          </w:p>
        </w:tc>
        <w:tc>
          <w:tcPr>
            <w:tcW w:w="948"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700"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37"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606" w:type="dxa"/>
            <w:tcBorders>
              <w:top w:val="nil"/>
              <w:left w:val="nil"/>
              <w:bottom w:val="single" w:sz="4" w:space="0" w:color="000000"/>
              <w:right w:val="single" w:sz="4" w:space="0" w:color="000000"/>
            </w:tcBorders>
            <w:noWrap/>
            <w:vAlign w:val="center"/>
          </w:tcPr>
          <w:p w:rsidR="009C6408" w:rsidRPr="00B13F1C" w:rsidRDefault="009C6408" w:rsidP="00205A83">
            <w:pPr>
              <w:jc w:val="right"/>
              <w:rPr>
                <w:rFonts w:ascii="宋体" w:cs="Arial"/>
                <w:color w:val="000000"/>
                <w:sz w:val="18"/>
                <w:szCs w:val="18"/>
              </w:rPr>
            </w:pPr>
            <w:r w:rsidRPr="00B13F1C">
              <w:rPr>
                <w:rFonts w:cs="Arial"/>
                <w:color w:val="000000"/>
                <w:sz w:val="18"/>
                <w:szCs w:val="18"/>
              </w:rPr>
              <w:t>0.00</w:t>
            </w:r>
          </w:p>
        </w:tc>
        <w:tc>
          <w:tcPr>
            <w:tcW w:w="864" w:type="dxa"/>
            <w:tcBorders>
              <w:top w:val="nil"/>
              <w:left w:val="nil"/>
              <w:bottom w:val="single" w:sz="4" w:space="0" w:color="000000"/>
              <w:right w:val="single" w:sz="4" w:space="0" w:color="000000"/>
            </w:tcBorders>
            <w:noWrap/>
            <w:vAlign w:val="center"/>
          </w:tcPr>
          <w:p w:rsidR="009C6408" w:rsidRPr="00B13F1C" w:rsidRDefault="009C6408" w:rsidP="00205A83">
            <w:pPr>
              <w:widowControl/>
              <w:jc w:val="right"/>
              <w:rPr>
                <w:rFonts w:ascii="宋体" w:cs="Arial"/>
                <w:color w:val="000000"/>
                <w:kern w:val="0"/>
                <w:sz w:val="18"/>
                <w:szCs w:val="18"/>
              </w:rPr>
            </w:pPr>
            <w:r w:rsidRPr="00B13F1C">
              <w:rPr>
                <w:rFonts w:cs="Arial"/>
                <w:b/>
                <w:bCs/>
                <w:color w:val="000000"/>
                <w:sz w:val="18"/>
                <w:szCs w:val="18"/>
              </w:rPr>
              <w:t>0.00</w:t>
            </w:r>
          </w:p>
        </w:tc>
      </w:tr>
      <w:tr w:rsidR="009C6408" w:rsidRPr="00B13F1C" w:rsidTr="00205A83">
        <w:trPr>
          <w:trHeight w:val="70"/>
        </w:trPr>
        <w:tc>
          <w:tcPr>
            <w:tcW w:w="11216" w:type="dxa"/>
            <w:gridSpan w:val="12"/>
            <w:tcBorders>
              <w:top w:val="nil"/>
              <w:left w:val="nil"/>
              <w:bottom w:val="nil"/>
              <w:right w:val="nil"/>
            </w:tcBorders>
            <w:noWrap/>
            <w:vAlign w:val="center"/>
          </w:tcPr>
          <w:p w:rsidR="009C6408" w:rsidRPr="00B13F1C" w:rsidRDefault="009C6408" w:rsidP="00205A83">
            <w:pPr>
              <w:widowControl/>
              <w:jc w:val="left"/>
              <w:rPr>
                <w:rFonts w:ascii="宋体" w:cs="Arial"/>
                <w:color w:val="000000"/>
                <w:kern w:val="0"/>
                <w:sz w:val="18"/>
                <w:szCs w:val="18"/>
              </w:rPr>
            </w:pPr>
            <w:r w:rsidRPr="00B13F1C">
              <w:rPr>
                <w:rFonts w:ascii="宋体" w:hAnsi="宋体" w:cs="Arial" w:hint="eastAsia"/>
                <w:color w:val="000000"/>
                <w:kern w:val="0"/>
                <w:sz w:val="18"/>
                <w:szCs w:val="18"/>
              </w:rPr>
              <w:t>注：本表反映部门本年度取得的各项收入情况。</w:t>
            </w:r>
          </w:p>
        </w:tc>
      </w:tr>
    </w:tbl>
    <w:p w:rsidR="009C6408" w:rsidRPr="00B13F1C" w:rsidRDefault="009C6408" w:rsidP="00164C65">
      <w:pPr>
        <w:jc w:val="center"/>
        <w:rPr>
          <w:rFonts w:ascii="方正小标宋简体" w:eastAsia="方正小标宋简体" w:hAnsi="隶书" w:cs="隶书"/>
          <w:color w:val="000000"/>
          <w:sz w:val="72"/>
          <w:szCs w:val="72"/>
        </w:rPr>
        <w:sectPr w:rsidR="009C6408" w:rsidRPr="00B13F1C" w:rsidSect="00164C65">
          <w:pgSz w:w="11906" w:h="16838"/>
          <w:pgMar w:top="567" w:right="1797" w:bottom="567" w:left="1797" w:header="851" w:footer="992" w:gutter="0"/>
          <w:pgNumType w:fmt="numberInDash"/>
          <w:cols w:space="0"/>
          <w:docGrid w:type="lines" w:linePitch="317"/>
        </w:sectPr>
      </w:pPr>
    </w:p>
    <w:tbl>
      <w:tblPr>
        <w:tblW w:w="11292" w:type="dxa"/>
        <w:jc w:val="center"/>
        <w:tblInd w:w="93" w:type="dxa"/>
        <w:tblLook w:val="0000"/>
      </w:tblPr>
      <w:tblGrid>
        <w:gridCol w:w="329"/>
        <w:gridCol w:w="329"/>
        <w:gridCol w:w="329"/>
        <w:gridCol w:w="3009"/>
        <w:gridCol w:w="1769"/>
        <w:gridCol w:w="1769"/>
        <w:gridCol w:w="1769"/>
        <w:gridCol w:w="660"/>
        <w:gridCol w:w="660"/>
        <w:gridCol w:w="669"/>
      </w:tblGrid>
      <w:tr w:rsidR="009C6408" w:rsidRPr="00B13F1C" w:rsidTr="00D8108A">
        <w:trPr>
          <w:trHeight w:val="331"/>
          <w:jc w:val="center"/>
        </w:trPr>
        <w:tc>
          <w:tcPr>
            <w:tcW w:w="11292" w:type="dxa"/>
            <w:gridSpan w:val="10"/>
            <w:tcBorders>
              <w:top w:val="nil"/>
              <w:left w:val="nil"/>
              <w:bottom w:val="nil"/>
              <w:right w:val="nil"/>
            </w:tcBorders>
            <w:noWrap/>
            <w:vAlign w:val="bottom"/>
          </w:tcPr>
          <w:p w:rsidR="009C6408" w:rsidRPr="00B13F1C" w:rsidRDefault="009C6408" w:rsidP="00D8108A">
            <w:pPr>
              <w:widowControl/>
              <w:jc w:val="center"/>
              <w:rPr>
                <w:rFonts w:ascii="黑体" w:eastAsia="黑体" w:hAnsi="Arial" w:cs="Arial"/>
                <w:color w:val="000000"/>
                <w:kern w:val="0"/>
                <w:sz w:val="36"/>
                <w:szCs w:val="36"/>
              </w:rPr>
            </w:pPr>
            <w:r w:rsidRPr="00B13F1C">
              <w:rPr>
                <w:rFonts w:ascii="黑体" w:eastAsia="黑体" w:hAnsi="宋体" w:cs="Arial" w:hint="eastAsia"/>
                <w:color w:val="000000"/>
                <w:kern w:val="0"/>
                <w:sz w:val="36"/>
                <w:szCs w:val="36"/>
              </w:rPr>
              <w:t>支出决算表</w:t>
            </w:r>
          </w:p>
        </w:tc>
      </w:tr>
      <w:tr w:rsidR="009C6408" w:rsidRPr="00B13F1C" w:rsidTr="00D8108A">
        <w:trPr>
          <w:trHeight w:val="216"/>
          <w:jc w:val="center"/>
        </w:trPr>
        <w:tc>
          <w:tcPr>
            <w:tcW w:w="32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32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32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300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76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76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76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660"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329" w:type="dxa"/>
            <w:gridSpan w:val="2"/>
            <w:tcBorders>
              <w:top w:val="nil"/>
              <w:left w:val="nil"/>
              <w:bottom w:val="nil"/>
              <w:right w:val="nil"/>
            </w:tcBorders>
            <w:noWrap/>
            <w:vAlign w:val="bottom"/>
          </w:tcPr>
          <w:p w:rsidR="009C6408" w:rsidRPr="00B13F1C" w:rsidRDefault="009C6408" w:rsidP="00D8108A">
            <w:pPr>
              <w:widowControl/>
              <w:jc w:val="right"/>
              <w:rPr>
                <w:rFonts w:ascii="宋体" w:cs="Arial"/>
                <w:color w:val="000000"/>
                <w:kern w:val="0"/>
                <w:sz w:val="20"/>
                <w:szCs w:val="20"/>
              </w:rPr>
            </w:pPr>
            <w:r w:rsidRPr="00B13F1C">
              <w:rPr>
                <w:rFonts w:ascii="宋体" w:hAnsi="宋体" w:cs="Arial" w:hint="eastAsia"/>
                <w:color w:val="000000"/>
                <w:kern w:val="0"/>
                <w:sz w:val="20"/>
                <w:szCs w:val="20"/>
              </w:rPr>
              <w:t>公开</w:t>
            </w:r>
            <w:r w:rsidRPr="00B13F1C">
              <w:rPr>
                <w:rFonts w:ascii="宋体" w:hAnsi="宋体" w:cs="Arial"/>
                <w:color w:val="000000"/>
                <w:kern w:val="0"/>
                <w:sz w:val="20"/>
                <w:szCs w:val="20"/>
              </w:rPr>
              <w:t>03</w:t>
            </w:r>
            <w:r w:rsidRPr="00B13F1C">
              <w:rPr>
                <w:rFonts w:ascii="宋体" w:hAnsi="宋体" w:cs="Arial" w:hint="eastAsia"/>
                <w:color w:val="000000"/>
                <w:kern w:val="0"/>
                <w:sz w:val="20"/>
                <w:szCs w:val="20"/>
              </w:rPr>
              <w:t>表</w:t>
            </w:r>
          </w:p>
        </w:tc>
      </w:tr>
      <w:tr w:rsidR="009C6408" w:rsidRPr="00B13F1C" w:rsidTr="00F6197C">
        <w:trPr>
          <w:trHeight w:val="216"/>
          <w:jc w:val="center"/>
        </w:trPr>
        <w:tc>
          <w:tcPr>
            <w:tcW w:w="3996" w:type="dxa"/>
            <w:gridSpan w:val="4"/>
            <w:tcBorders>
              <w:top w:val="nil"/>
              <w:left w:val="nil"/>
              <w:bottom w:val="nil"/>
              <w:right w:val="nil"/>
            </w:tcBorders>
            <w:noWrap/>
            <w:vAlign w:val="bottom"/>
          </w:tcPr>
          <w:p w:rsidR="009C6408" w:rsidRPr="00B13F1C" w:rsidRDefault="009C6408" w:rsidP="00D8108A">
            <w:pPr>
              <w:widowControl/>
              <w:jc w:val="left"/>
              <w:rPr>
                <w:rFonts w:ascii="宋体" w:cs="Arial"/>
                <w:color w:val="000000"/>
                <w:kern w:val="0"/>
                <w:sz w:val="20"/>
                <w:szCs w:val="20"/>
              </w:rPr>
            </w:pPr>
            <w:r w:rsidRPr="00B13F1C">
              <w:rPr>
                <w:rFonts w:ascii="宋体" w:hAnsi="宋体" w:cs="Arial" w:hint="eastAsia"/>
                <w:color w:val="000000"/>
                <w:kern w:val="0"/>
                <w:sz w:val="20"/>
                <w:szCs w:val="20"/>
              </w:rPr>
              <w:t>部门：河南省开封市公安局</w:t>
            </w:r>
          </w:p>
        </w:tc>
        <w:tc>
          <w:tcPr>
            <w:tcW w:w="176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76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76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989" w:type="dxa"/>
            <w:gridSpan w:val="3"/>
            <w:tcBorders>
              <w:top w:val="nil"/>
              <w:left w:val="nil"/>
              <w:bottom w:val="nil"/>
              <w:right w:val="nil"/>
            </w:tcBorders>
            <w:noWrap/>
            <w:vAlign w:val="bottom"/>
          </w:tcPr>
          <w:p w:rsidR="009C6408" w:rsidRPr="00B13F1C" w:rsidRDefault="009C6408" w:rsidP="00D8108A">
            <w:pPr>
              <w:widowControl/>
              <w:jc w:val="right"/>
              <w:rPr>
                <w:rFonts w:ascii="宋体" w:cs="Arial"/>
                <w:color w:val="000000"/>
                <w:kern w:val="0"/>
                <w:sz w:val="20"/>
                <w:szCs w:val="20"/>
              </w:rPr>
            </w:pPr>
            <w:r w:rsidRPr="00B13F1C">
              <w:rPr>
                <w:rFonts w:ascii="宋体" w:hAnsi="宋体" w:cs="Arial" w:hint="eastAsia"/>
                <w:color w:val="000000"/>
                <w:kern w:val="0"/>
                <w:sz w:val="20"/>
                <w:szCs w:val="20"/>
              </w:rPr>
              <w:t>金额单位：万元</w:t>
            </w:r>
          </w:p>
        </w:tc>
      </w:tr>
      <w:tr w:rsidR="009C6408" w:rsidRPr="00B13F1C" w:rsidTr="00D8108A">
        <w:trPr>
          <w:trHeight w:val="261"/>
          <w:jc w:val="center"/>
        </w:trPr>
        <w:tc>
          <w:tcPr>
            <w:tcW w:w="3996"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项目</w:t>
            </w:r>
          </w:p>
        </w:tc>
        <w:tc>
          <w:tcPr>
            <w:tcW w:w="1769"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本年支出合计</w:t>
            </w:r>
          </w:p>
        </w:tc>
        <w:tc>
          <w:tcPr>
            <w:tcW w:w="1769"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基本支出</w:t>
            </w:r>
          </w:p>
        </w:tc>
        <w:tc>
          <w:tcPr>
            <w:tcW w:w="1769"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项目支出</w:t>
            </w:r>
          </w:p>
        </w:tc>
        <w:tc>
          <w:tcPr>
            <w:tcW w:w="660"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上缴上级支出</w:t>
            </w:r>
          </w:p>
        </w:tc>
        <w:tc>
          <w:tcPr>
            <w:tcW w:w="660"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经营支出</w:t>
            </w:r>
          </w:p>
        </w:tc>
        <w:tc>
          <w:tcPr>
            <w:tcW w:w="669"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对附属单位补助支出</w:t>
            </w:r>
          </w:p>
        </w:tc>
      </w:tr>
      <w:tr w:rsidR="009C6408" w:rsidRPr="00B13F1C" w:rsidTr="00D8108A">
        <w:trPr>
          <w:trHeight w:val="317"/>
          <w:jc w:val="center"/>
        </w:trPr>
        <w:tc>
          <w:tcPr>
            <w:tcW w:w="987"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功能分类科目编码</w:t>
            </w:r>
          </w:p>
        </w:tc>
        <w:tc>
          <w:tcPr>
            <w:tcW w:w="3009" w:type="dxa"/>
            <w:vMerge w:val="restart"/>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科目名称</w:t>
            </w:r>
          </w:p>
        </w:tc>
        <w:tc>
          <w:tcPr>
            <w:tcW w:w="1769"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1769"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1769"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660"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660"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669"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r>
      <w:tr w:rsidR="009C6408" w:rsidRPr="00B13F1C" w:rsidTr="00D8108A">
        <w:trPr>
          <w:trHeight w:val="317"/>
          <w:jc w:val="center"/>
        </w:trPr>
        <w:tc>
          <w:tcPr>
            <w:tcW w:w="987" w:type="dxa"/>
            <w:gridSpan w:val="3"/>
            <w:vMerge/>
            <w:tcBorders>
              <w:top w:val="nil"/>
              <w:left w:val="single" w:sz="4" w:space="0" w:color="000000"/>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3009"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1769"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1769"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1769"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660"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660"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669"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r>
      <w:tr w:rsidR="009C6408" w:rsidRPr="00B13F1C" w:rsidTr="00D8108A">
        <w:trPr>
          <w:trHeight w:val="317"/>
          <w:jc w:val="center"/>
        </w:trPr>
        <w:tc>
          <w:tcPr>
            <w:tcW w:w="987" w:type="dxa"/>
            <w:gridSpan w:val="3"/>
            <w:vMerge/>
            <w:tcBorders>
              <w:top w:val="nil"/>
              <w:left w:val="single" w:sz="4" w:space="0" w:color="000000"/>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3009"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1769"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1769"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1769"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660"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660"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669" w:type="dxa"/>
            <w:vMerge/>
            <w:tcBorders>
              <w:top w:val="single" w:sz="4" w:space="0" w:color="000000"/>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r>
      <w:tr w:rsidR="009C6408" w:rsidRPr="00B13F1C" w:rsidTr="00D8108A">
        <w:trPr>
          <w:trHeight w:val="261"/>
          <w:jc w:val="center"/>
        </w:trPr>
        <w:tc>
          <w:tcPr>
            <w:tcW w:w="3996" w:type="dxa"/>
            <w:gridSpan w:val="4"/>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栏次</w:t>
            </w:r>
          </w:p>
        </w:tc>
        <w:tc>
          <w:tcPr>
            <w:tcW w:w="1769" w:type="dxa"/>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1</w:t>
            </w:r>
          </w:p>
        </w:tc>
        <w:tc>
          <w:tcPr>
            <w:tcW w:w="1769" w:type="dxa"/>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2</w:t>
            </w:r>
          </w:p>
        </w:tc>
        <w:tc>
          <w:tcPr>
            <w:tcW w:w="1769" w:type="dxa"/>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3</w:t>
            </w:r>
          </w:p>
        </w:tc>
        <w:tc>
          <w:tcPr>
            <w:tcW w:w="660" w:type="dxa"/>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4</w:t>
            </w:r>
          </w:p>
        </w:tc>
        <w:tc>
          <w:tcPr>
            <w:tcW w:w="660" w:type="dxa"/>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5</w:t>
            </w:r>
          </w:p>
        </w:tc>
        <w:tc>
          <w:tcPr>
            <w:tcW w:w="669" w:type="dxa"/>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6</w:t>
            </w:r>
          </w:p>
        </w:tc>
      </w:tr>
      <w:tr w:rsidR="009C6408" w:rsidRPr="00B13F1C" w:rsidTr="00D8108A">
        <w:trPr>
          <w:trHeight w:val="261"/>
          <w:jc w:val="center"/>
        </w:trPr>
        <w:tc>
          <w:tcPr>
            <w:tcW w:w="3996" w:type="dxa"/>
            <w:gridSpan w:val="4"/>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合计</w:t>
            </w:r>
          </w:p>
        </w:tc>
        <w:tc>
          <w:tcPr>
            <w:tcW w:w="1769" w:type="dxa"/>
            <w:tcBorders>
              <w:top w:val="nil"/>
              <w:left w:val="nil"/>
              <w:bottom w:val="single" w:sz="4" w:space="0" w:color="000000"/>
              <w:right w:val="single" w:sz="4" w:space="0" w:color="000000"/>
            </w:tcBorders>
            <w:noWrap/>
            <w:vAlign w:val="center"/>
          </w:tcPr>
          <w:p w:rsidR="009C6408" w:rsidRPr="00B13F1C" w:rsidRDefault="009C6408" w:rsidP="00205A83">
            <w:pPr>
              <w:widowControl/>
              <w:ind w:right="110"/>
              <w:jc w:val="right"/>
              <w:rPr>
                <w:rFonts w:ascii="宋体" w:cs="Arial"/>
                <w:b/>
                <w:bCs/>
                <w:color w:val="000000"/>
                <w:kern w:val="0"/>
                <w:sz w:val="22"/>
              </w:rPr>
            </w:pPr>
            <w:r w:rsidRPr="00B13F1C">
              <w:rPr>
                <w:rFonts w:cs="Arial"/>
                <w:b/>
                <w:bCs/>
                <w:color w:val="000000"/>
                <w:sz w:val="22"/>
                <w:szCs w:val="22"/>
              </w:rPr>
              <w:t>55,206.96</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b/>
                <w:bCs/>
                <w:color w:val="000000"/>
                <w:sz w:val="22"/>
              </w:rPr>
            </w:pPr>
            <w:r w:rsidRPr="00B13F1C">
              <w:rPr>
                <w:rFonts w:cs="Arial"/>
                <w:b/>
                <w:bCs/>
                <w:color w:val="000000"/>
                <w:sz w:val="22"/>
                <w:szCs w:val="22"/>
              </w:rPr>
              <w:t>38,018.03</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b/>
                <w:bCs/>
                <w:color w:val="000000"/>
                <w:sz w:val="22"/>
              </w:rPr>
            </w:pPr>
            <w:r w:rsidRPr="00B13F1C">
              <w:rPr>
                <w:rFonts w:cs="Arial"/>
                <w:b/>
                <w:bCs/>
                <w:color w:val="000000"/>
                <w:sz w:val="22"/>
                <w:szCs w:val="22"/>
              </w:rPr>
              <w:t>17,188.93</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b/>
                <w:bCs/>
                <w:color w:val="000000"/>
                <w:kern w:val="0"/>
                <w:sz w:val="22"/>
              </w:rPr>
            </w:pPr>
            <w:r w:rsidRPr="00B13F1C">
              <w:rPr>
                <w:rFonts w:ascii="宋体" w:cs="Arial"/>
                <w:b/>
                <w:bCs/>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b/>
                <w:bCs/>
                <w:color w:val="000000"/>
                <w:kern w:val="0"/>
                <w:sz w:val="22"/>
              </w:rPr>
            </w:pPr>
            <w:r w:rsidRPr="00B13F1C">
              <w:rPr>
                <w:rFonts w:ascii="宋体" w:cs="Arial"/>
                <w:b/>
                <w:bCs/>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b/>
                <w:bCs/>
                <w:color w:val="000000"/>
                <w:kern w:val="0"/>
                <w:sz w:val="22"/>
              </w:rPr>
            </w:pPr>
            <w:r w:rsidRPr="00B13F1C">
              <w:rPr>
                <w:rFonts w:ascii="宋体" w:cs="Arial"/>
                <w:b/>
                <w:bCs/>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公共安全支出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46,061.66</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30,617.12</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15,444.54</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公安</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46,061.66</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30,617.12</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15,444.54</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2040201</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行政运行</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30,617.12</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30,617.12</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2040202</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一般行政管理事务</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9,275.06</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9,275.06</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2040204</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治安管理</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1,452.26</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1,452.26</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2040205</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国内安全保卫</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27.82</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27.82</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2040206</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刑事侦查</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565.44</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565.44</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2040208</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出入境管理</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65.00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65.00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2040209</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行动技术管理</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12.50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12.50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2040211</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禁毒管理</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195.56</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195.56</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2040212</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道路交通管理</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2,970.00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2,970.00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2040214</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反恐怖</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42.43</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42.43</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2040215</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居民身份证管理</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110.19</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110.19</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2040217</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拘押收教场所管理</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604.17</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604.17</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2040218</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警犬繁育及训养</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4.20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4.20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2040219</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信息化建设</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109.90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109.90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2040299</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其他公安支出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208</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社会保障和就业支出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4,647.65</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4,647.65</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20805</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行政事业单位离退休</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4,647.65</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4,647.65</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2080501</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归口管理的行政单位离退休</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1,686.73</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1,686.73</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2080505</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机关事业单位基本养老保险缴费支出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2,960.92</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2,960.92</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210</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医疗卫生与计划生育支出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21011</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行政事业单位医疗</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2101101</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行政单位医疗</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211</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节能环保支出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21103</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污染防治</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2110301</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大气</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212</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城乡社区支出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1,563.29</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1,563.29</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21208</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国有土地使用权出让收入及对应专项债务收入安排的支出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1,064.29</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1,064.29</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2120803</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城市建设支出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1,064.29</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1,064.29</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21213</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城市基础设施配套费及对应专项债务收入安排的支出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419.00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419.00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2121399</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其他城市基础设施配套费安排的支出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419.00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419.00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21299</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其他城乡社区支出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2129999</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其他城乡社区支出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213</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农林水支出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21305</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扶贫</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2130502</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一般行政管理事务</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221</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住房保障支出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22102</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住房改革支出</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987"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2210201</w:t>
            </w:r>
          </w:p>
        </w:tc>
        <w:tc>
          <w:tcPr>
            <w:tcW w:w="300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住房公积金</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17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c>
          <w:tcPr>
            <w:tcW w:w="669"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22"/>
              </w:rPr>
            </w:pPr>
            <w:r w:rsidRPr="00B13F1C">
              <w:rPr>
                <w:rFonts w:ascii="宋体" w:cs="Arial"/>
                <w:color w:val="000000"/>
                <w:kern w:val="0"/>
                <w:sz w:val="22"/>
                <w:szCs w:val="22"/>
              </w:rPr>
              <w:t>0.00</w:t>
            </w:r>
          </w:p>
        </w:tc>
      </w:tr>
      <w:tr w:rsidR="009C6408" w:rsidRPr="00B13F1C" w:rsidTr="00D8108A">
        <w:trPr>
          <w:trHeight w:val="261"/>
          <w:jc w:val="center"/>
        </w:trPr>
        <w:tc>
          <w:tcPr>
            <w:tcW w:w="11292" w:type="dxa"/>
            <w:gridSpan w:val="10"/>
            <w:tcBorders>
              <w:top w:val="nil"/>
              <w:left w:val="nil"/>
              <w:bottom w:val="nil"/>
              <w:right w:val="nil"/>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注：本表反映部门本年度各项支出情况。</w:t>
            </w:r>
          </w:p>
        </w:tc>
      </w:tr>
    </w:tbl>
    <w:p w:rsidR="009C6408" w:rsidRPr="00B13F1C" w:rsidRDefault="009C6408" w:rsidP="00164C65">
      <w:pPr>
        <w:jc w:val="center"/>
        <w:rPr>
          <w:rFonts w:ascii="方正小标宋简体" w:eastAsia="方正小标宋简体" w:hAnsi="隶书" w:cs="隶书"/>
          <w:color w:val="000000"/>
          <w:sz w:val="72"/>
          <w:szCs w:val="72"/>
        </w:rPr>
        <w:sectPr w:rsidR="009C6408" w:rsidRPr="00B13F1C" w:rsidSect="00164C65">
          <w:pgSz w:w="11906" w:h="16838"/>
          <w:pgMar w:top="567" w:right="1797" w:bottom="567" w:left="1797" w:header="851" w:footer="992" w:gutter="0"/>
          <w:pgNumType w:fmt="numberInDash"/>
          <w:cols w:space="0"/>
          <w:docGrid w:type="lines" w:linePitch="317"/>
        </w:sectPr>
      </w:pPr>
    </w:p>
    <w:tbl>
      <w:tblPr>
        <w:tblW w:w="15798" w:type="dxa"/>
        <w:tblInd w:w="93" w:type="dxa"/>
        <w:tblLook w:val="0000"/>
      </w:tblPr>
      <w:tblGrid>
        <w:gridCol w:w="3375"/>
        <w:gridCol w:w="164"/>
        <w:gridCol w:w="607"/>
        <w:gridCol w:w="1839"/>
        <w:gridCol w:w="3539"/>
        <w:gridCol w:w="836"/>
        <w:gridCol w:w="1838"/>
        <w:gridCol w:w="1838"/>
        <w:gridCol w:w="1762"/>
      </w:tblGrid>
      <w:tr w:rsidR="009C6408" w:rsidRPr="00B13F1C" w:rsidTr="00D8108A">
        <w:trPr>
          <w:trHeight w:val="923"/>
        </w:trPr>
        <w:tc>
          <w:tcPr>
            <w:tcW w:w="15798" w:type="dxa"/>
            <w:gridSpan w:val="9"/>
            <w:tcBorders>
              <w:top w:val="nil"/>
              <w:left w:val="nil"/>
              <w:bottom w:val="nil"/>
              <w:right w:val="nil"/>
            </w:tcBorders>
            <w:noWrap/>
            <w:vAlign w:val="bottom"/>
          </w:tcPr>
          <w:p w:rsidR="009C6408" w:rsidRPr="00B13F1C" w:rsidRDefault="009C6408" w:rsidP="00D8108A">
            <w:pPr>
              <w:widowControl/>
              <w:jc w:val="center"/>
              <w:rPr>
                <w:rFonts w:ascii="黑体" w:eastAsia="黑体" w:hAnsi="Arial" w:cs="Arial"/>
                <w:color w:val="000000"/>
                <w:kern w:val="0"/>
                <w:sz w:val="20"/>
                <w:szCs w:val="20"/>
              </w:rPr>
            </w:pPr>
            <w:r w:rsidRPr="00B13F1C">
              <w:rPr>
                <w:rFonts w:ascii="黑体" w:eastAsia="黑体" w:hAnsi="宋体" w:cs="Arial" w:hint="eastAsia"/>
                <w:color w:val="000000"/>
                <w:kern w:val="0"/>
                <w:sz w:val="30"/>
                <w:szCs w:val="30"/>
              </w:rPr>
              <w:t>财政拨款收入支出决算总表</w:t>
            </w:r>
          </w:p>
        </w:tc>
      </w:tr>
      <w:tr w:rsidR="009C6408" w:rsidRPr="00B13F1C" w:rsidTr="00D8108A">
        <w:trPr>
          <w:trHeight w:val="212"/>
        </w:trPr>
        <w:tc>
          <w:tcPr>
            <w:tcW w:w="3539" w:type="dxa"/>
            <w:gridSpan w:val="2"/>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607"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83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353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836"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838"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838"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762" w:type="dxa"/>
            <w:tcBorders>
              <w:top w:val="nil"/>
              <w:left w:val="nil"/>
              <w:bottom w:val="nil"/>
              <w:right w:val="nil"/>
            </w:tcBorders>
            <w:noWrap/>
            <w:vAlign w:val="bottom"/>
          </w:tcPr>
          <w:p w:rsidR="009C6408" w:rsidRPr="00B13F1C" w:rsidRDefault="009C6408" w:rsidP="00D8108A">
            <w:pPr>
              <w:widowControl/>
              <w:jc w:val="right"/>
              <w:rPr>
                <w:rFonts w:ascii="宋体" w:cs="Arial"/>
                <w:color w:val="000000"/>
                <w:kern w:val="0"/>
                <w:sz w:val="20"/>
                <w:szCs w:val="20"/>
              </w:rPr>
            </w:pPr>
            <w:r w:rsidRPr="00B13F1C">
              <w:rPr>
                <w:rFonts w:ascii="宋体" w:hAnsi="宋体" w:cs="Arial" w:hint="eastAsia"/>
                <w:color w:val="000000"/>
                <w:kern w:val="0"/>
                <w:sz w:val="20"/>
                <w:szCs w:val="20"/>
              </w:rPr>
              <w:t>公开</w:t>
            </w:r>
            <w:r w:rsidRPr="00B13F1C">
              <w:rPr>
                <w:rFonts w:ascii="宋体" w:hAnsi="宋体" w:cs="Arial"/>
                <w:color w:val="000000"/>
                <w:kern w:val="0"/>
                <w:sz w:val="20"/>
                <w:szCs w:val="20"/>
              </w:rPr>
              <w:t>04</w:t>
            </w:r>
            <w:r w:rsidRPr="00B13F1C">
              <w:rPr>
                <w:rFonts w:ascii="宋体" w:hAnsi="宋体" w:cs="Arial" w:hint="eastAsia"/>
                <w:color w:val="000000"/>
                <w:kern w:val="0"/>
                <w:sz w:val="20"/>
                <w:szCs w:val="20"/>
              </w:rPr>
              <w:t>表</w:t>
            </w:r>
          </w:p>
        </w:tc>
      </w:tr>
      <w:tr w:rsidR="009C6408" w:rsidRPr="00B13F1C" w:rsidTr="00D8108A">
        <w:trPr>
          <w:trHeight w:val="212"/>
        </w:trPr>
        <w:tc>
          <w:tcPr>
            <w:tcW w:w="3539" w:type="dxa"/>
            <w:gridSpan w:val="2"/>
            <w:tcBorders>
              <w:top w:val="nil"/>
              <w:left w:val="nil"/>
              <w:bottom w:val="nil"/>
              <w:right w:val="nil"/>
            </w:tcBorders>
            <w:noWrap/>
            <w:vAlign w:val="bottom"/>
          </w:tcPr>
          <w:p w:rsidR="009C6408" w:rsidRPr="00B13F1C" w:rsidRDefault="009C6408" w:rsidP="00D8108A">
            <w:pPr>
              <w:widowControl/>
              <w:jc w:val="left"/>
              <w:rPr>
                <w:rFonts w:ascii="宋体" w:cs="Arial"/>
                <w:color w:val="000000"/>
                <w:kern w:val="0"/>
                <w:sz w:val="20"/>
                <w:szCs w:val="20"/>
              </w:rPr>
            </w:pPr>
            <w:r w:rsidRPr="00B13F1C">
              <w:rPr>
                <w:rFonts w:ascii="宋体" w:hAnsi="宋体" w:cs="Arial" w:hint="eastAsia"/>
                <w:color w:val="000000"/>
                <w:kern w:val="0"/>
                <w:sz w:val="20"/>
                <w:szCs w:val="20"/>
              </w:rPr>
              <w:t>部门：河南省开封市公安局</w:t>
            </w:r>
          </w:p>
        </w:tc>
        <w:tc>
          <w:tcPr>
            <w:tcW w:w="607"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83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353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836"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838"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838"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762" w:type="dxa"/>
            <w:tcBorders>
              <w:top w:val="nil"/>
              <w:left w:val="nil"/>
              <w:bottom w:val="nil"/>
              <w:right w:val="nil"/>
            </w:tcBorders>
            <w:noWrap/>
            <w:vAlign w:val="bottom"/>
          </w:tcPr>
          <w:p w:rsidR="009C6408" w:rsidRPr="00B13F1C" w:rsidRDefault="009C6408" w:rsidP="00D8108A">
            <w:pPr>
              <w:widowControl/>
              <w:jc w:val="right"/>
              <w:rPr>
                <w:rFonts w:ascii="宋体" w:cs="Arial"/>
                <w:color w:val="000000"/>
                <w:kern w:val="0"/>
                <w:sz w:val="20"/>
                <w:szCs w:val="20"/>
              </w:rPr>
            </w:pPr>
            <w:r w:rsidRPr="00B13F1C">
              <w:rPr>
                <w:rFonts w:ascii="宋体" w:hAnsi="宋体" w:cs="Arial" w:hint="eastAsia"/>
                <w:color w:val="000000"/>
                <w:kern w:val="0"/>
                <w:sz w:val="20"/>
                <w:szCs w:val="20"/>
              </w:rPr>
              <w:t>金额单位：万元</w:t>
            </w:r>
          </w:p>
        </w:tc>
      </w:tr>
      <w:tr w:rsidR="009C6408" w:rsidRPr="00B13F1C" w:rsidTr="00D8108A">
        <w:trPr>
          <w:trHeight w:val="256"/>
        </w:trPr>
        <w:tc>
          <w:tcPr>
            <w:tcW w:w="5985"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收</w:t>
            </w: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入</w:t>
            </w:r>
          </w:p>
        </w:tc>
        <w:tc>
          <w:tcPr>
            <w:tcW w:w="9813" w:type="dxa"/>
            <w:gridSpan w:val="5"/>
            <w:tcBorders>
              <w:top w:val="single" w:sz="4" w:space="0" w:color="000000"/>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支</w:t>
            </w: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出</w:t>
            </w:r>
          </w:p>
        </w:tc>
      </w:tr>
      <w:tr w:rsidR="009C6408" w:rsidRPr="00B13F1C" w:rsidTr="00D8108A">
        <w:trPr>
          <w:trHeight w:val="317"/>
        </w:trPr>
        <w:tc>
          <w:tcPr>
            <w:tcW w:w="3375" w:type="dxa"/>
            <w:vMerge w:val="restart"/>
            <w:tcBorders>
              <w:top w:val="nil"/>
              <w:left w:val="single" w:sz="4" w:space="0" w:color="000000"/>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项目</w:t>
            </w:r>
          </w:p>
        </w:tc>
        <w:tc>
          <w:tcPr>
            <w:tcW w:w="771" w:type="dxa"/>
            <w:gridSpan w:val="2"/>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行次</w:t>
            </w:r>
          </w:p>
        </w:tc>
        <w:tc>
          <w:tcPr>
            <w:tcW w:w="1839"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金额</w:t>
            </w:r>
          </w:p>
        </w:tc>
        <w:tc>
          <w:tcPr>
            <w:tcW w:w="3539"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项目</w:t>
            </w:r>
          </w:p>
        </w:tc>
        <w:tc>
          <w:tcPr>
            <w:tcW w:w="836"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行次</w:t>
            </w:r>
          </w:p>
        </w:tc>
        <w:tc>
          <w:tcPr>
            <w:tcW w:w="1838" w:type="dxa"/>
            <w:vMerge w:val="restart"/>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合计</w:t>
            </w:r>
          </w:p>
        </w:tc>
        <w:tc>
          <w:tcPr>
            <w:tcW w:w="1838"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一般公共预算财政拨款</w:t>
            </w:r>
          </w:p>
        </w:tc>
        <w:tc>
          <w:tcPr>
            <w:tcW w:w="1762"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政府性基金预算财政拨款</w:t>
            </w:r>
          </w:p>
        </w:tc>
      </w:tr>
      <w:tr w:rsidR="009C6408" w:rsidRPr="00B13F1C" w:rsidTr="00D8108A">
        <w:trPr>
          <w:trHeight w:val="511"/>
        </w:trPr>
        <w:tc>
          <w:tcPr>
            <w:tcW w:w="3375" w:type="dxa"/>
            <w:vMerge/>
            <w:tcBorders>
              <w:top w:val="nil"/>
              <w:left w:val="single" w:sz="4" w:space="0" w:color="000000"/>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771" w:type="dxa"/>
            <w:gridSpan w:val="2"/>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1839"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3539"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836"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1838"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1838"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c>
          <w:tcPr>
            <w:tcW w:w="1762"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22"/>
              </w:rPr>
            </w:pP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栏次</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 xml:space="preserve">　</w:t>
            </w:r>
          </w:p>
        </w:tc>
        <w:tc>
          <w:tcPr>
            <w:tcW w:w="18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1</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栏次</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hint="eastAsia"/>
                <w:color w:val="000000"/>
                <w:kern w:val="0"/>
                <w:sz w:val="22"/>
                <w:szCs w:val="22"/>
              </w:rPr>
              <w:t xml:space="preserve">　</w:t>
            </w:r>
          </w:p>
        </w:tc>
        <w:tc>
          <w:tcPr>
            <w:tcW w:w="1838"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2</w:t>
            </w:r>
          </w:p>
        </w:tc>
        <w:tc>
          <w:tcPr>
            <w:tcW w:w="1838"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3</w:t>
            </w:r>
          </w:p>
        </w:tc>
        <w:tc>
          <w:tcPr>
            <w:tcW w:w="1762"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4</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一、一般公共预算财政拨款</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1</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54,579.65</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一、一般公共服务支出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28</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二、政府性基金预算财政拨款</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2</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1,483.29</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二、外交支出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29</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3</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三、国防支出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30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4</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四、公共安全支出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31</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46,061.66</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46,061.66</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5</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五、教育支出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32</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6</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六、科学技术支出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33</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7</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七、文化体育与传媒支出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34</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8</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八、社会保障和就业支出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35</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4,647.65</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4,647.65</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9</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九、医疗卫生与计划生育支出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36</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10</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十、节能环保支出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37</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11</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十一、城乡社区支出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38</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1,563.29</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1,483.29</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12</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十二、农林水支出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39</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13</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十三、交通运输支出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40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14</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十四、资源勘探信息等支出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41</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15</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十五、商业服务业等支出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42</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16</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十六、金融支出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43</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17</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十七、援助其他地区支出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44</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18</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十八、国土海洋气象等支出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45</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19</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十九、住房保障支出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46</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20</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二十、粮油物资储备支出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47</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21</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二十一、其他支出</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48</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b/>
                <w:bCs/>
                <w:color w:val="000000"/>
                <w:kern w:val="0"/>
                <w:sz w:val="22"/>
              </w:rPr>
            </w:pPr>
            <w:r w:rsidRPr="00B13F1C">
              <w:rPr>
                <w:rFonts w:ascii="宋体" w:hAnsi="宋体" w:cs="Arial" w:hint="eastAsia"/>
                <w:b/>
                <w:bCs/>
                <w:color w:val="000000"/>
                <w:kern w:val="0"/>
                <w:sz w:val="22"/>
                <w:szCs w:val="22"/>
              </w:rPr>
              <w:t>本年收入合计</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22</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56,062.95</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b/>
                <w:bCs/>
                <w:color w:val="000000"/>
                <w:kern w:val="0"/>
                <w:sz w:val="22"/>
              </w:rPr>
            </w:pPr>
            <w:r w:rsidRPr="00B13F1C">
              <w:rPr>
                <w:rFonts w:ascii="宋体" w:hAnsi="宋体" w:cs="Arial" w:hint="eastAsia"/>
                <w:b/>
                <w:bCs/>
                <w:color w:val="000000"/>
                <w:kern w:val="0"/>
                <w:sz w:val="22"/>
                <w:szCs w:val="22"/>
              </w:rPr>
              <w:t>本年支出合计</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49</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55,206.96</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53,723.66</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1,483.29</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年初财政拨款结转和结余</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23</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7,566.86</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年末财政拨款结转和结余</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50</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8,422.85</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8,422.85</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一般公共预算财政拨款</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24</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7,566.86</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51</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color w:val="000000"/>
                <w:kern w:val="0"/>
                <w:sz w:val="22"/>
                <w:szCs w:val="22"/>
              </w:rPr>
              <w:t xml:space="preserve">  </w:t>
            </w:r>
            <w:r w:rsidRPr="00B13F1C">
              <w:rPr>
                <w:rFonts w:ascii="宋体" w:hAnsi="宋体" w:cs="Arial" w:hint="eastAsia"/>
                <w:color w:val="000000"/>
                <w:kern w:val="0"/>
                <w:sz w:val="22"/>
                <w:szCs w:val="22"/>
              </w:rPr>
              <w:t>政府性基金预算财政拨款</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25</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52</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26</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53</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r>
      <w:tr w:rsidR="009C6408" w:rsidRPr="00B13F1C" w:rsidTr="00D8108A">
        <w:trPr>
          <w:trHeight w:val="256"/>
        </w:trPr>
        <w:tc>
          <w:tcPr>
            <w:tcW w:w="3375"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b/>
                <w:bCs/>
                <w:color w:val="000000"/>
                <w:kern w:val="0"/>
                <w:sz w:val="22"/>
              </w:rPr>
            </w:pPr>
            <w:r w:rsidRPr="00B13F1C">
              <w:rPr>
                <w:rFonts w:ascii="宋体" w:hAnsi="宋体" w:cs="Arial" w:hint="eastAsia"/>
                <w:b/>
                <w:bCs/>
                <w:color w:val="000000"/>
                <w:kern w:val="0"/>
                <w:sz w:val="22"/>
                <w:szCs w:val="22"/>
              </w:rPr>
              <w:t>总计</w:t>
            </w:r>
          </w:p>
        </w:tc>
        <w:tc>
          <w:tcPr>
            <w:tcW w:w="771" w:type="dxa"/>
            <w:gridSpan w:val="2"/>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27</w:t>
            </w:r>
          </w:p>
        </w:tc>
        <w:tc>
          <w:tcPr>
            <w:tcW w:w="183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63,629.81</w:t>
            </w:r>
          </w:p>
        </w:tc>
        <w:tc>
          <w:tcPr>
            <w:tcW w:w="353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b/>
                <w:bCs/>
                <w:color w:val="000000"/>
                <w:kern w:val="0"/>
                <w:sz w:val="22"/>
              </w:rPr>
            </w:pPr>
            <w:r w:rsidRPr="00B13F1C">
              <w:rPr>
                <w:rFonts w:ascii="宋体" w:hAnsi="宋体" w:cs="Arial" w:hint="eastAsia"/>
                <w:b/>
                <w:bCs/>
                <w:color w:val="000000"/>
                <w:kern w:val="0"/>
                <w:sz w:val="22"/>
                <w:szCs w:val="22"/>
              </w:rPr>
              <w:t>总计</w:t>
            </w:r>
          </w:p>
        </w:tc>
        <w:tc>
          <w:tcPr>
            <w:tcW w:w="83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22"/>
              </w:rPr>
            </w:pPr>
            <w:r w:rsidRPr="00B13F1C">
              <w:rPr>
                <w:rFonts w:ascii="宋体" w:hAnsi="宋体" w:cs="Arial"/>
                <w:color w:val="000000"/>
                <w:kern w:val="0"/>
                <w:sz w:val="22"/>
                <w:szCs w:val="22"/>
              </w:rPr>
              <w:t>54</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63,629.81</w:t>
            </w:r>
          </w:p>
        </w:tc>
        <w:tc>
          <w:tcPr>
            <w:tcW w:w="183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62,146.51</w:t>
            </w:r>
          </w:p>
        </w:tc>
        <w:tc>
          <w:tcPr>
            <w:tcW w:w="17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1,483.29</w:t>
            </w:r>
          </w:p>
        </w:tc>
      </w:tr>
      <w:tr w:rsidR="009C6408" w:rsidRPr="00B13F1C" w:rsidTr="00D8108A">
        <w:trPr>
          <w:trHeight w:val="256"/>
        </w:trPr>
        <w:tc>
          <w:tcPr>
            <w:tcW w:w="15798" w:type="dxa"/>
            <w:gridSpan w:val="9"/>
            <w:tcBorders>
              <w:top w:val="nil"/>
              <w:left w:val="nil"/>
              <w:bottom w:val="nil"/>
              <w:right w:val="nil"/>
            </w:tcBorders>
            <w:noWrap/>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注：本表反映部门本年度一般公共预算财政拨款和政府性基金预算财政拨款的总收支和年末结转结余情况。</w:t>
            </w:r>
          </w:p>
        </w:tc>
      </w:tr>
    </w:tbl>
    <w:p w:rsidR="009C6408" w:rsidRPr="00B13F1C" w:rsidRDefault="009C6408" w:rsidP="00164C65">
      <w:pPr>
        <w:jc w:val="center"/>
        <w:rPr>
          <w:rFonts w:ascii="方正小标宋简体" w:eastAsia="方正小标宋简体" w:hAnsi="隶书" w:cs="隶书"/>
          <w:color w:val="000000"/>
          <w:sz w:val="72"/>
          <w:szCs w:val="72"/>
        </w:rPr>
        <w:sectPr w:rsidR="009C6408" w:rsidRPr="00B13F1C" w:rsidSect="00D8108A">
          <w:pgSz w:w="16838" w:h="11906" w:orient="landscape"/>
          <w:pgMar w:top="567" w:right="567" w:bottom="567" w:left="567" w:header="851" w:footer="992" w:gutter="0"/>
          <w:pgNumType w:fmt="numberInDash"/>
          <w:cols w:space="0"/>
          <w:docGrid w:type="lines" w:linePitch="317"/>
        </w:sectPr>
      </w:pPr>
    </w:p>
    <w:tbl>
      <w:tblPr>
        <w:tblW w:w="10979" w:type="dxa"/>
        <w:tblInd w:w="93" w:type="dxa"/>
        <w:tblLook w:val="0000"/>
      </w:tblPr>
      <w:tblGrid>
        <w:gridCol w:w="311"/>
        <w:gridCol w:w="311"/>
        <w:gridCol w:w="547"/>
        <w:gridCol w:w="3606"/>
        <w:gridCol w:w="2068"/>
        <w:gridCol w:w="2068"/>
        <w:gridCol w:w="2068"/>
      </w:tblGrid>
      <w:tr w:rsidR="009C6408" w:rsidRPr="00B13F1C" w:rsidTr="00986A21">
        <w:trPr>
          <w:trHeight w:val="450"/>
        </w:trPr>
        <w:tc>
          <w:tcPr>
            <w:tcW w:w="10979" w:type="dxa"/>
            <w:gridSpan w:val="7"/>
            <w:tcBorders>
              <w:top w:val="nil"/>
              <w:left w:val="nil"/>
              <w:bottom w:val="nil"/>
              <w:right w:val="nil"/>
            </w:tcBorders>
            <w:noWrap/>
            <w:vAlign w:val="bottom"/>
          </w:tcPr>
          <w:p w:rsidR="009C6408" w:rsidRPr="00B13F1C" w:rsidRDefault="009C6408" w:rsidP="00D8108A">
            <w:pPr>
              <w:widowControl/>
              <w:jc w:val="center"/>
              <w:rPr>
                <w:rFonts w:ascii="黑体" w:eastAsia="黑体" w:hAnsi="Arial" w:cs="Arial"/>
                <w:color w:val="000000"/>
                <w:kern w:val="0"/>
                <w:sz w:val="20"/>
                <w:szCs w:val="20"/>
              </w:rPr>
            </w:pPr>
            <w:r w:rsidRPr="00B13F1C">
              <w:rPr>
                <w:rFonts w:ascii="黑体" w:eastAsia="黑体" w:hAnsi="宋体" w:cs="Arial" w:hint="eastAsia"/>
                <w:color w:val="000000"/>
                <w:kern w:val="0"/>
                <w:sz w:val="30"/>
                <w:szCs w:val="30"/>
              </w:rPr>
              <w:t>一般公共预算财政拨款支出决算表</w:t>
            </w:r>
          </w:p>
        </w:tc>
      </w:tr>
      <w:tr w:rsidR="009C6408" w:rsidRPr="00B13F1C" w:rsidTr="00986A21">
        <w:trPr>
          <w:trHeight w:val="248"/>
        </w:trPr>
        <w:tc>
          <w:tcPr>
            <w:tcW w:w="311"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311"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547"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3606"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2068"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2068"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2068" w:type="dxa"/>
            <w:tcBorders>
              <w:top w:val="nil"/>
              <w:left w:val="nil"/>
              <w:bottom w:val="nil"/>
              <w:right w:val="nil"/>
            </w:tcBorders>
            <w:noWrap/>
            <w:vAlign w:val="bottom"/>
          </w:tcPr>
          <w:p w:rsidR="009C6408" w:rsidRPr="00B13F1C" w:rsidRDefault="009C6408" w:rsidP="00D8108A">
            <w:pPr>
              <w:widowControl/>
              <w:jc w:val="right"/>
              <w:rPr>
                <w:rFonts w:ascii="宋体" w:cs="Arial"/>
                <w:color w:val="000000"/>
                <w:kern w:val="0"/>
                <w:sz w:val="20"/>
                <w:szCs w:val="20"/>
              </w:rPr>
            </w:pPr>
            <w:r w:rsidRPr="00B13F1C">
              <w:rPr>
                <w:rFonts w:ascii="宋体" w:hAnsi="宋体" w:cs="Arial" w:hint="eastAsia"/>
                <w:color w:val="000000"/>
                <w:kern w:val="0"/>
                <w:sz w:val="20"/>
                <w:szCs w:val="20"/>
              </w:rPr>
              <w:t>公开</w:t>
            </w:r>
            <w:r w:rsidRPr="00B13F1C">
              <w:rPr>
                <w:rFonts w:ascii="宋体" w:hAnsi="宋体" w:cs="Arial"/>
                <w:color w:val="000000"/>
                <w:kern w:val="0"/>
                <w:sz w:val="20"/>
                <w:szCs w:val="20"/>
              </w:rPr>
              <w:t>05</w:t>
            </w:r>
            <w:r w:rsidRPr="00B13F1C">
              <w:rPr>
                <w:rFonts w:ascii="宋体" w:hAnsi="宋体" w:cs="Arial" w:hint="eastAsia"/>
                <w:color w:val="000000"/>
                <w:kern w:val="0"/>
                <w:sz w:val="20"/>
                <w:szCs w:val="20"/>
              </w:rPr>
              <w:t>表</w:t>
            </w:r>
          </w:p>
        </w:tc>
      </w:tr>
      <w:tr w:rsidR="009C6408" w:rsidRPr="00B13F1C" w:rsidTr="00986A21">
        <w:trPr>
          <w:trHeight w:val="248"/>
        </w:trPr>
        <w:tc>
          <w:tcPr>
            <w:tcW w:w="4775" w:type="dxa"/>
            <w:gridSpan w:val="4"/>
            <w:tcBorders>
              <w:top w:val="nil"/>
              <w:left w:val="nil"/>
              <w:bottom w:val="nil"/>
              <w:right w:val="nil"/>
            </w:tcBorders>
            <w:noWrap/>
            <w:vAlign w:val="bottom"/>
          </w:tcPr>
          <w:p w:rsidR="009C6408" w:rsidRPr="00B13F1C" w:rsidRDefault="009C6408" w:rsidP="00D8108A">
            <w:pPr>
              <w:widowControl/>
              <w:jc w:val="left"/>
              <w:rPr>
                <w:rFonts w:ascii="宋体" w:cs="Arial"/>
                <w:color w:val="000000"/>
                <w:kern w:val="0"/>
                <w:sz w:val="20"/>
                <w:szCs w:val="20"/>
              </w:rPr>
            </w:pPr>
            <w:r w:rsidRPr="00B13F1C">
              <w:rPr>
                <w:rFonts w:ascii="宋体" w:hAnsi="宋体" w:cs="Arial" w:hint="eastAsia"/>
                <w:color w:val="000000"/>
                <w:kern w:val="0"/>
                <w:sz w:val="20"/>
                <w:szCs w:val="20"/>
              </w:rPr>
              <w:t>部门：河南省开封市公安局</w:t>
            </w:r>
          </w:p>
        </w:tc>
        <w:tc>
          <w:tcPr>
            <w:tcW w:w="2068"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2068"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2068" w:type="dxa"/>
            <w:tcBorders>
              <w:top w:val="nil"/>
              <w:left w:val="nil"/>
              <w:bottom w:val="nil"/>
              <w:right w:val="nil"/>
            </w:tcBorders>
            <w:noWrap/>
            <w:vAlign w:val="bottom"/>
          </w:tcPr>
          <w:p w:rsidR="009C6408" w:rsidRPr="00B13F1C" w:rsidRDefault="009C6408" w:rsidP="00D8108A">
            <w:pPr>
              <w:widowControl/>
              <w:jc w:val="right"/>
              <w:rPr>
                <w:rFonts w:ascii="宋体" w:cs="Arial"/>
                <w:color w:val="000000"/>
                <w:kern w:val="0"/>
                <w:sz w:val="20"/>
                <w:szCs w:val="20"/>
              </w:rPr>
            </w:pPr>
            <w:r w:rsidRPr="00B13F1C">
              <w:rPr>
                <w:rFonts w:ascii="宋体" w:hAnsi="宋体" w:cs="Arial" w:hint="eastAsia"/>
                <w:color w:val="000000"/>
                <w:kern w:val="0"/>
                <w:sz w:val="20"/>
                <w:szCs w:val="20"/>
              </w:rPr>
              <w:t>金额单位：万元</w:t>
            </w:r>
          </w:p>
        </w:tc>
      </w:tr>
      <w:tr w:rsidR="009C6408" w:rsidRPr="00B13F1C" w:rsidTr="00986A21">
        <w:trPr>
          <w:trHeight w:val="300"/>
        </w:trPr>
        <w:tc>
          <w:tcPr>
            <w:tcW w:w="4775"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项目</w:t>
            </w:r>
          </w:p>
        </w:tc>
        <w:tc>
          <w:tcPr>
            <w:tcW w:w="6204" w:type="dxa"/>
            <w:gridSpan w:val="3"/>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本年支出</w:t>
            </w:r>
          </w:p>
        </w:tc>
      </w:tr>
      <w:tr w:rsidR="009C6408" w:rsidRPr="00B13F1C" w:rsidTr="00986A21">
        <w:trPr>
          <w:trHeight w:hRule="exact" w:val="57"/>
        </w:trPr>
        <w:tc>
          <w:tcPr>
            <w:tcW w:w="1169"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功能分类科目编码</w:t>
            </w:r>
          </w:p>
        </w:tc>
        <w:tc>
          <w:tcPr>
            <w:tcW w:w="3606" w:type="dxa"/>
            <w:vMerge w:val="restart"/>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科目名称</w:t>
            </w:r>
          </w:p>
        </w:tc>
        <w:tc>
          <w:tcPr>
            <w:tcW w:w="2068"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小计</w:t>
            </w:r>
          </w:p>
        </w:tc>
        <w:tc>
          <w:tcPr>
            <w:tcW w:w="2068"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基本支出</w:t>
            </w:r>
          </w:p>
        </w:tc>
        <w:tc>
          <w:tcPr>
            <w:tcW w:w="2068"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项目支出</w:t>
            </w:r>
          </w:p>
        </w:tc>
      </w:tr>
      <w:tr w:rsidR="009C6408" w:rsidRPr="00B13F1C" w:rsidTr="00986A21">
        <w:trPr>
          <w:trHeight w:val="317"/>
        </w:trPr>
        <w:tc>
          <w:tcPr>
            <w:tcW w:w="1169" w:type="dxa"/>
            <w:gridSpan w:val="3"/>
            <w:vMerge/>
            <w:tcBorders>
              <w:top w:val="nil"/>
              <w:left w:val="single" w:sz="4" w:space="0" w:color="000000"/>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3606"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2068"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2068"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2068"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r>
      <w:tr w:rsidR="009C6408" w:rsidRPr="00B13F1C" w:rsidTr="00986A21">
        <w:trPr>
          <w:trHeight w:val="317"/>
        </w:trPr>
        <w:tc>
          <w:tcPr>
            <w:tcW w:w="1169" w:type="dxa"/>
            <w:gridSpan w:val="3"/>
            <w:vMerge/>
            <w:tcBorders>
              <w:top w:val="nil"/>
              <w:left w:val="single" w:sz="4" w:space="0" w:color="000000"/>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3606"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2068"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2068"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2068"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r>
      <w:tr w:rsidR="009C6408" w:rsidRPr="00B13F1C" w:rsidTr="00986A21">
        <w:trPr>
          <w:trHeight w:val="300"/>
        </w:trPr>
        <w:tc>
          <w:tcPr>
            <w:tcW w:w="4775" w:type="dxa"/>
            <w:gridSpan w:val="4"/>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栏次</w:t>
            </w:r>
          </w:p>
        </w:tc>
        <w:tc>
          <w:tcPr>
            <w:tcW w:w="2068"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color w:val="000000"/>
                <w:kern w:val="0"/>
                <w:sz w:val="18"/>
                <w:szCs w:val="18"/>
              </w:rPr>
              <w:t>1</w:t>
            </w:r>
          </w:p>
        </w:tc>
        <w:tc>
          <w:tcPr>
            <w:tcW w:w="2068"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color w:val="000000"/>
                <w:kern w:val="0"/>
                <w:sz w:val="18"/>
                <w:szCs w:val="18"/>
              </w:rPr>
              <w:t>2</w:t>
            </w:r>
          </w:p>
        </w:tc>
        <w:tc>
          <w:tcPr>
            <w:tcW w:w="2068"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color w:val="000000"/>
                <w:kern w:val="0"/>
                <w:sz w:val="18"/>
                <w:szCs w:val="18"/>
              </w:rPr>
              <w:t>3</w:t>
            </w:r>
          </w:p>
        </w:tc>
      </w:tr>
      <w:tr w:rsidR="009C6408" w:rsidRPr="00B13F1C" w:rsidTr="00986A21">
        <w:trPr>
          <w:trHeight w:val="300"/>
        </w:trPr>
        <w:tc>
          <w:tcPr>
            <w:tcW w:w="4775" w:type="dxa"/>
            <w:gridSpan w:val="4"/>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合计</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b/>
                <w:bCs/>
                <w:color w:val="000000"/>
                <w:sz w:val="22"/>
              </w:rPr>
            </w:pPr>
            <w:r w:rsidRPr="00B13F1C">
              <w:rPr>
                <w:rFonts w:cs="Arial"/>
                <w:b/>
                <w:bCs/>
                <w:color w:val="000000"/>
                <w:sz w:val="22"/>
                <w:szCs w:val="22"/>
              </w:rPr>
              <w:t>53,723.66</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b/>
                <w:bCs/>
                <w:color w:val="000000"/>
                <w:sz w:val="22"/>
              </w:rPr>
            </w:pPr>
            <w:r w:rsidRPr="00B13F1C">
              <w:rPr>
                <w:rFonts w:cs="Arial"/>
                <w:b/>
                <w:bCs/>
                <w:color w:val="000000"/>
                <w:sz w:val="22"/>
                <w:szCs w:val="22"/>
              </w:rPr>
              <w:t>38,018.03</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b/>
                <w:bCs/>
                <w:color w:val="000000"/>
                <w:sz w:val="22"/>
              </w:rPr>
            </w:pPr>
            <w:r w:rsidRPr="00B13F1C">
              <w:rPr>
                <w:rFonts w:cs="Arial"/>
                <w:b/>
                <w:bCs/>
                <w:color w:val="000000"/>
                <w:sz w:val="22"/>
                <w:szCs w:val="22"/>
              </w:rPr>
              <w:t>15,705.64</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公共安全支出</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46,061.66</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30,617.12</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15,444.54</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公安</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46,061.66</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30,617.12</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15,444.54</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2040201</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行政运行</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30,617.12</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30,617.12</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2040202</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一般行政管理事务</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9,275.06</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9,275.06</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2040204</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治安管理</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1,452.26</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1,452.26</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2040205</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国内安全保卫</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27.82</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27.82</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2040206</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刑事侦查</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565.44</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565.44</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2040208</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出入境管理</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65.00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65.00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2040209</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行动技术管理</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12.50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12.50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2040211</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禁毒管理</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195.56</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195.56</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2040212</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道路交通管理</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2,970.00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2,970.00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2040214</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反恐怖</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42.43</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42.43</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2040215</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居民身份证管理</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110.19</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110.19</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2040217</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拘押收教场所管理</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604.17</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604.17</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2040218</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警犬繁育及训养</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4.20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4.20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2040219</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信息化建设</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109.90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109.90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2040299</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其他公安支出</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208</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社会保障和就业支出</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4,647.65</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4,647.65</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20805</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行政事业单位离退休</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4,647.65</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4,647.65</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2080501</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归口管理的行政单位离退休</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1,686.73</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1,686.73</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2080505</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机关事业单位基本养老保险缴费支出</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2,960.92</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2,960.92</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210</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医疗卫生与计划生育支出</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21011</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行政事业单位医疗</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2101101</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行政单位医疗</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211</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节能环保支出</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21103</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污染防治</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2110301</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大气</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179.10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212</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城乡社区支出</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21299</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其他城乡社区支出</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2129999</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其他城乡社区支出</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213</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农林水支出</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21305</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扶贫</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2130502</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一般行政管理事务</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221</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住房保障支出</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22102</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住房改革支出</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986A21">
        <w:trPr>
          <w:trHeight w:val="300"/>
        </w:trPr>
        <w:tc>
          <w:tcPr>
            <w:tcW w:w="1169"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2210201</w:t>
            </w:r>
          </w:p>
        </w:tc>
        <w:tc>
          <w:tcPr>
            <w:tcW w:w="360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住房公积金</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206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986A21">
        <w:trPr>
          <w:trHeight w:val="300"/>
        </w:trPr>
        <w:tc>
          <w:tcPr>
            <w:tcW w:w="10979" w:type="dxa"/>
            <w:gridSpan w:val="7"/>
            <w:tcBorders>
              <w:top w:val="nil"/>
              <w:left w:val="nil"/>
              <w:bottom w:val="nil"/>
              <w:right w:val="nil"/>
            </w:tcBorders>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注：本表反映部门本年度一般公共预算财政拨款支出情况。</w:t>
            </w:r>
          </w:p>
        </w:tc>
      </w:tr>
    </w:tbl>
    <w:p w:rsidR="009C6408" w:rsidRPr="00B13F1C" w:rsidRDefault="009C6408" w:rsidP="00164C65">
      <w:pPr>
        <w:jc w:val="center"/>
        <w:rPr>
          <w:rFonts w:ascii="方正小标宋简体" w:eastAsia="方正小标宋简体" w:hAnsi="隶书" w:cs="隶书"/>
          <w:color w:val="000000"/>
          <w:sz w:val="72"/>
          <w:szCs w:val="72"/>
        </w:rPr>
        <w:sectPr w:rsidR="009C6408" w:rsidRPr="00B13F1C" w:rsidSect="00986A21">
          <w:pgSz w:w="11906" w:h="16838" w:code="9"/>
          <w:pgMar w:top="567" w:right="567" w:bottom="567" w:left="567" w:header="567" w:footer="567" w:gutter="0"/>
          <w:pgNumType w:fmt="numberInDash"/>
          <w:cols w:space="0"/>
          <w:docGrid w:type="lines" w:linePitch="317"/>
        </w:sectPr>
      </w:pPr>
    </w:p>
    <w:tbl>
      <w:tblPr>
        <w:tblW w:w="16206" w:type="dxa"/>
        <w:jc w:val="center"/>
        <w:tblInd w:w="93" w:type="dxa"/>
        <w:tblLook w:val="0000"/>
      </w:tblPr>
      <w:tblGrid>
        <w:gridCol w:w="759"/>
        <w:gridCol w:w="3307"/>
        <w:gridCol w:w="1626"/>
        <w:gridCol w:w="759"/>
        <w:gridCol w:w="2600"/>
        <w:gridCol w:w="1708"/>
        <w:gridCol w:w="949"/>
        <w:gridCol w:w="2846"/>
        <w:gridCol w:w="1652"/>
      </w:tblGrid>
      <w:tr w:rsidR="009C6408" w:rsidRPr="00B13F1C" w:rsidTr="00986A21">
        <w:trPr>
          <w:trHeight w:val="373"/>
          <w:jc w:val="center"/>
        </w:trPr>
        <w:tc>
          <w:tcPr>
            <w:tcW w:w="14554" w:type="dxa"/>
            <w:gridSpan w:val="8"/>
            <w:tcBorders>
              <w:top w:val="nil"/>
              <w:left w:val="nil"/>
              <w:bottom w:val="nil"/>
              <w:right w:val="nil"/>
            </w:tcBorders>
            <w:noWrap/>
            <w:vAlign w:val="bottom"/>
          </w:tcPr>
          <w:p w:rsidR="009C6408" w:rsidRPr="00B13F1C" w:rsidRDefault="009C6408" w:rsidP="00D8108A">
            <w:pPr>
              <w:widowControl/>
              <w:jc w:val="center"/>
              <w:rPr>
                <w:rFonts w:ascii="黑体" w:eastAsia="黑体" w:hAnsi="Arial" w:cs="Arial"/>
                <w:color w:val="000000"/>
                <w:kern w:val="0"/>
                <w:sz w:val="20"/>
                <w:szCs w:val="20"/>
              </w:rPr>
            </w:pPr>
            <w:r w:rsidRPr="00B13F1C">
              <w:rPr>
                <w:rFonts w:ascii="黑体" w:eastAsia="黑体" w:hAnsi="宋体" w:cs="Arial" w:hint="eastAsia"/>
                <w:color w:val="000000"/>
                <w:kern w:val="0"/>
                <w:sz w:val="30"/>
                <w:szCs w:val="30"/>
              </w:rPr>
              <w:t>一般公共预算财政拨款基本支出决算表</w:t>
            </w:r>
          </w:p>
        </w:tc>
        <w:tc>
          <w:tcPr>
            <w:tcW w:w="1652"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r>
      <w:tr w:rsidR="009C6408" w:rsidRPr="00B13F1C" w:rsidTr="00986A21">
        <w:trPr>
          <w:trHeight w:val="244"/>
          <w:jc w:val="center"/>
        </w:trPr>
        <w:tc>
          <w:tcPr>
            <w:tcW w:w="75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3307"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626"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75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2600"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708"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94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2846"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652" w:type="dxa"/>
            <w:tcBorders>
              <w:top w:val="nil"/>
              <w:left w:val="nil"/>
              <w:bottom w:val="nil"/>
              <w:right w:val="nil"/>
            </w:tcBorders>
            <w:noWrap/>
            <w:vAlign w:val="bottom"/>
          </w:tcPr>
          <w:p w:rsidR="009C6408" w:rsidRPr="00B13F1C" w:rsidRDefault="009C6408" w:rsidP="00D8108A">
            <w:pPr>
              <w:widowControl/>
              <w:jc w:val="right"/>
              <w:rPr>
                <w:rFonts w:ascii="宋体" w:cs="Arial"/>
                <w:color w:val="000000"/>
                <w:kern w:val="0"/>
                <w:sz w:val="20"/>
                <w:szCs w:val="20"/>
              </w:rPr>
            </w:pPr>
            <w:r w:rsidRPr="00B13F1C">
              <w:rPr>
                <w:rFonts w:ascii="宋体" w:hAnsi="宋体" w:cs="Arial" w:hint="eastAsia"/>
                <w:color w:val="000000"/>
                <w:kern w:val="0"/>
                <w:sz w:val="20"/>
                <w:szCs w:val="20"/>
              </w:rPr>
              <w:t>公开</w:t>
            </w:r>
            <w:r w:rsidRPr="00B13F1C">
              <w:rPr>
                <w:rFonts w:ascii="宋体" w:hAnsi="宋体" w:cs="Arial"/>
                <w:color w:val="000000"/>
                <w:kern w:val="0"/>
                <w:sz w:val="20"/>
                <w:szCs w:val="20"/>
              </w:rPr>
              <w:t>06</w:t>
            </w:r>
            <w:r w:rsidRPr="00B13F1C">
              <w:rPr>
                <w:rFonts w:ascii="宋体" w:hAnsi="宋体" w:cs="Arial" w:hint="eastAsia"/>
                <w:color w:val="000000"/>
                <w:kern w:val="0"/>
                <w:sz w:val="20"/>
                <w:szCs w:val="20"/>
              </w:rPr>
              <w:t>表</w:t>
            </w:r>
          </w:p>
        </w:tc>
      </w:tr>
      <w:tr w:rsidR="009C6408" w:rsidRPr="00B13F1C" w:rsidTr="00986A21">
        <w:trPr>
          <w:trHeight w:val="244"/>
          <w:jc w:val="center"/>
        </w:trPr>
        <w:tc>
          <w:tcPr>
            <w:tcW w:w="4066" w:type="dxa"/>
            <w:gridSpan w:val="2"/>
            <w:tcBorders>
              <w:top w:val="nil"/>
              <w:left w:val="nil"/>
              <w:bottom w:val="nil"/>
              <w:right w:val="nil"/>
            </w:tcBorders>
            <w:noWrap/>
            <w:vAlign w:val="bottom"/>
          </w:tcPr>
          <w:p w:rsidR="009C6408" w:rsidRPr="00B13F1C" w:rsidRDefault="009C6408" w:rsidP="00D8108A">
            <w:pPr>
              <w:widowControl/>
              <w:jc w:val="left"/>
              <w:rPr>
                <w:rFonts w:ascii="宋体" w:cs="Arial"/>
                <w:color w:val="000000"/>
                <w:kern w:val="0"/>
                <w:sz w:val="20"/>
                <w:szCs w:val="20"/>
              </w:rPr>
            </w:pPr>
            <w:r w:rsidRPr="00B13F1C">
              <w:rPr>
                <w:rFonts w:ascii="宋体" w:hAnsi="宋体" w:cs="Arial" w:hint="eastAsia"/>
                <w:color w:val="000000"/>
                <w:kern w:val="0"/>
                <w:sz w:val="20"/>
                <w:szCs w:val="20"/>
              </w:rPr>
              <w:t>部门：河南省开封市公安局</w:t>
            </w:r>
          </w:p>
        </w:tc>
        <w:tc>
          <w:tcPr>
            <w:tcW w:w="1626"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75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2600"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708"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949"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2846" w:type="dxa"/>
            <w:tcBorders>
              <w:top w:val="nil"/>
              <w:left w:val="nil"/>
              <w:bottom w:val="nil"/>
              <w:right w:val="nil"/>
            </w:tcBorders>
            <w:noWrap/>
            <w:vAlign w:val="bottom"/>
          </w:tcPr>
          <w:p w:rsidR="009C6408" w:rsidRPr="00B13F1C" w:rsidRDefault="009C6408" w:rsidP="00D8108A">
            <w:pPr>
              <w:widowControl/>
              <w:jc w:val="left"/>
              <w:rPr>
                <w:rFonts w:ascii="Arial" w:hAnsi="Arial" w:cs="Arial"/>
                <w:color w:val="000000"/>
                <w:kern w:val="0"/>
                <w:sz w:val="20"/>
                <w:szCs w:val="20"/>
              </w:rPr>
            </w:pPr>
          </w:p>
        </w:tc>
        <w:tc>
          <w:tcPr>
            <w:tcW w:w="1652" w:type="dxa"/>
            <w:tcBorders>
              <w:top w:val="nil"/>
              <w:left w:val="nil"/>
              <w:bottom w:val="nil"/>
              <w:right w:val="nil"/>
            </w:tcBorders>
            <w:noWrap/>
            <w:vAlign w:val="bottom"/>
          </w:tcPr>
          <w:p w:rsidR="009C6408" w:rsidRPr="00B13F1C" w:rsidRDefault="009C6408" w:rsidP="00D8108A">
            <w:pPr>
              <w:widowControl/>
              <w:jc w:val="right"/>
              <w:rPr>
                <w:rFonts w:ascii="宋体" w:cs="Arial"/>
                <w:color w:val="000000"/>
                <w:kern w:val="0"/>
                <w:sz w:val="20"/>
                <w:szCs w:val="20"/>
              </w:rPr>
            </w:pPr>
            <w:r w:rsidRPr="00B13F1C">
              <w:rPr>
                <w:rFonts w:ascii="宋体" w:hAnsi="宋体" w:cs="Arial" w:hint="eastAsia"/>
                <w:color w:val="000000"/>
                <w:kern w:val="0"/>
                <w:sz w:val="20"/>
                <w:szCs w:val="20"/>
              </w:rPr>
              <w:t>金额单位：万元</w:t>
            </w:r>
          </w:p>
        </w:tc>
      </w:tr>
      <w:tr w:rsidR="009C6408" w:rsidRPr="00B13F1C" w:rsidTr="00292ED0">
        <w:trPr>
          <w:trHeight w:val="295"/>
          <w:jc w:val="center"/>
        </w:trPr>
        <w:tc>
          <w:tcPr>
            <w:tcW w:w="5692" w:type="dxa"/>
            <w:gridSpan w:val="3"/>
            <w:tcBorders>
              <w:top w:val="single" w:sz="4" w:space="0" w:color="000000"/>
              <w:left w:val="single" w:sz="4" w:space="0" w:color="000000"/>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人员经费</w:t>
            </w:r>
          </w:p>
        </w:tc>
        <w:tc>
          <w:tcPr>
            <w:tcW w:w="10514" w:type="dxa"/>
            <w:gridSpan w:val="6"/>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公用经费</w:t>
            </w:r>
          </w:p>
        </w:tc>
      </w:tr>
      <w:tr w:rsidR="009C6408" w:rsidRPr="00B13F1C" w:rsidTr="00986A21">
        <w:trPr>
          <w:trHeight w:val="317"/>
          <w:jc w:val="center"/>
        </w:trPr>
        <w:tc>
          <w:tcPr>
            <w:tcW w:w="759" w:type="dxa"/>
            <w:vMerge w:val="restart"/>
            <w:tcBorders>
              <w:top w:val="nil"/>
              <w:left w:val="single" w:sz="4" w:space="0" w:color="000000"/>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经济分类科目编码</w:t>
            </w:r>
          </w:p>
        </w:tc>
        <w:tc>
          <w:tcPr>
            <w:tcW w:w="3307"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科目名称</w:t>
            </w:r>
          </w:p>
        </w:tc>
        <w:tc>
          <w:tcPr>
            <w:tcW w:w="1626"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金额</w:t>
            </w:r>
          </w:p>
        </w:tc>
        <w:tc>
          <w:tcPr>
            <w:tcW w:w="759"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经济分类科目编码</w:t>
            </w:r>
          </w:p>
        </w:tc>
        <w:tc>
          <w:tcPr>
            <w:tcW w:w="2600"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科目名称</w:t>
            </w:r>
          </w:p>
        </w:tc>
        <w:tc>
          <w:tcPr>
            <w:tcW w:w="1708"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金额</w:t>
            </w:r>
          </w:p>
        </w:tc>
        <w:tc>
          <w:tcPr>
            <w:tcW w:w="949"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经济分类科目编码</w:t>
            </w:r>
          </w:p>
        </w:tc>
        <w:tc>
          <w:tcPr>
            <w:tcW w:w="2846"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科目名称</w:t>
            </w:r>
          </w:p>
        </w:tc>
        <w:tc>
          <w:tcPr>
            <w:tcW w:w="1652"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金额</w:t>
            </w:r>
          </w:p>
        </w:tc>
      </w:tr>
      <w:tr w:rsidR="009C6408" w:rsidRPr="00B13F1C" w:rsidTr="00986A21">
        <w:trPr>
          <w:trHeight w:val="588"/>
          <w:jc w:val="center"/>
        </w:trPr>
        <w:tc>
          <w:tcPr>
            <w:tcW w:w="759" w:type="dxa"/>
            <w:vMerge/>
            <w:tcBorders>
              <w:top w:val="nil"/>
              <w:left w:val="single" w:sz="4" w:space="0" w:color="000000"/>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3307"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1626"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759"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2600"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1708"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949"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2846"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c>
          <w:tcPr>
            <w:tcW w:w="1652" w:type="dxa"/>
            <w:vMerge/>
            <w:tcBorders>
              <w:top w:val="nil"/>
              <w:left w:val="nil"/>
              <w:bottom w:val="single" w:sz="4" w:space="0" w:color="000000"/>
              <w:right w:val="single" w:sz="4" w:space="0" w:color="000000"/>
            </w:tcBorders>
            <w:vAlign w:val="center"/>
          </w:tcPr>
          <w:p w:rsidR="009C6408" w:rsidRPr="00B13F1C" w:rsidRDefault="009C6408" w:rsidP="00D8108A">
            <w:pPr>
              <w:widowControl/>
              <w:jc w:val="left"/>
              <w:rPr>
                <w:rFonts w:ascii="宋体" w:cs="Arial"/>
                <w:color w:val="000000"/>
                <w:kern w:val="0"/>
                <w:sz w:val="18"/>
                <w:szCs w:val="18"/>
              </w:rPr>
            </w:pP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301</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工资福利支出</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30,885.53</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商品和服务支出</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2,692.51</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其他资本性支出</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30101</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基本工资</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10,442.11</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30201</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办公费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876.20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31001</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房屋建筑物购建</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30102</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津贴补贴</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7,692.14</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30202</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印刷费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31002</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办公设备购置</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30103</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奖金</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3,407.19</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30203</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咨询费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2.50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31003</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专用设备购置</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30104</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其他社会保障缴费</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30204</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手续费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2.57</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31005</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基础设施建设</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30106</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伙食补助费</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948.51</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30205</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水费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56.94</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31006</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大型修缮</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30107</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绩效工资</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30206</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电费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799.64</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31007</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信息网络及软件购置更新</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30108</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机关事业单位基本养老保险缴费</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2,960.92</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30207</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邮电费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31008</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物资储备</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30109</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职业年金缴费</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1,358.50</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30208</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取暖费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378.54</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31009</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土地补偿</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30199</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其他工资福利支出</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4,076.17</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30209</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物业管理费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0.96</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31010</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安置补助</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对个人和家庭的补助</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4,439.99</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30211</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差旅费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31011</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地上附着物和青苗补偿</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30301</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离休费</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144.57</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30212</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因公出国（境）费用</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10.63</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31012</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拆迁补偿</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30302</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退休费</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465.52</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30213</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维修</w:t>
            </w:r>
            <w:r w:rsidRPr="00B13F1C">
              <w:rPr>
                <w:rFonts w:ascii="宋体" w:hAnsi="宋体" w:cs="Arial"/>
                <w:color w:val="000000"/>
                <w:kern w:val="0"/>
                <w:sz w:val="18"/>
                <w:szCs w:val="18"/>
              </w:rPr>
              <w:t>(</w:t>
            </w:r>
            <w:r w:rsidRPr="00B13F1C">
              <w:rPr>
                <w:rFonts w:ascii="宋体" w:hAnsi="宋体" w:cs="Arial" w:hint="eastAsia"/>
                <w:color w:val="000000"/>
                <w:kern w:val="0"/>
                <w:sz w:val="18"/>
                <w:szCs w:val="18"/>
              </w:rPr>
              <w:t>护</w:t>
            </w:r>
            <w:r w:rsidRPr="00B13F1C">
              <w:rPr>
                <w:rFonts w:ascii="宋体" w:hAnsi="宋体" w:cs="Arial"/>
                <w:color w:val="000000"/>
                <w:kern w:val="0"/>
                <w:sz w:val="18"/>
                <w:szCs w:val="18"/>
              </w:rPr>
              <w:t>)</w:t>
            </w:r>
            <w:r w:rsidRPr="00B13F1C">
              <w:rPr>
                <w:rFonts w:ascii="宋体" w:hAnsi="宋体" w:cs="Arial" w:hint="eastAsia"/>
                <w:color w:val="000000"/>
                <w:kern w:val="0"/>
                <w:sz w:val="18"/>
                <w:szCs w:val="18"/>
              </w:rPr>
              <w:t>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31013</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公务用车购置</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30303</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退职（役）费</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30214</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租赁费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31019</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其他交通工具购置</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30304</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抚恤金</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313.22</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30215</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会议费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10.02</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31020</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产权参股</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30305</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生活补助</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30216</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培训费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48.49</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31099</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其他资本性支出</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30306</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救济费</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22.61</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30217</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公务接待费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7.65</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304</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对企事业单位的补贴</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323"/>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30307</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医疗费</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1,318.20</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30218</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专用材料费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30401</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企业政策性补贴</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30308</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助学金</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30224</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被装购置费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30402</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事业单位补贴</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30309</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奖励金</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577.49</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30225</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专用燃料费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30403</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财政贴息</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30310</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生产补贴</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30226</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劳务费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30499</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其他对企事业单位的补贴</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30311</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住房公积金</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1,435.05</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30227</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委托业务费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307</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债务利息支出</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30312</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提租补贴</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30228</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工会经费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30701</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国内债务付息</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30313</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购房补贴</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30229</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福利费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92.37</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30707</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国外债务付息</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30314</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采暖补贴</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30231</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公务用车运行维护费</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399</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其他支出</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30315</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物业服务补贴</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30239</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其他交通费用</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39906</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赠与</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cs="Arial"/>
                <w:color w:val="000000"/>
                <w:kern w:val="0"/>
                <w:sz w:val="18"/>
                <w:szCs w:val="18"/>
              </w:rPr>
              <w:t>0.00</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30399</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其他对个人和家庭的补助支出</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163.33</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30240</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税金及附加费用</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 xml:space="preserve">　</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 xml:space="preserve">　</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hAnsi="宋体" w:cs="Arial" w:hint="eastAsia"/>
                <w:color w:val="000000"/>
                <w:kern w:val="0"/>
                <w:sz w:val="18"/>
                <w:szCs w:val="18"/>
              </w:rPr>
              <w:t xml:space="preserve">　</w:t>
            </w:r>
          </w:p>
        </w:tc>
      </w:tr>
      <w:tr w:rsidR="009C6408" w:rsidRPr="00B13F1C" w:rsidTr="00986A21">
        <w:trPr>
          <w:trHeight w:val="295"/>
          <w:jc w:val="center"/>
        </w:trPr>
        <w:tc>
          <w:tcPr>
            <w:tcW w:w="759" w:type="dxa"/>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 xml:space="preserve">　</w:t>
            </w:r>
          </w:p>
        </w:tc>
        <w:tc>
          <w:tcPr>
            <w:tcW w:w="3307"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 xml:space="preserve">　</w:t>
            </w:r>
          </w:p>
        </w:tc>
        <w:tc>
          <w:tcPr>
            <w:tcW w:w="1626"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75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30299</w:t>
            </w:r>
          </w:p>
        </w:tc>
        <w:tc>
          <w:tcPr>
            <w:tcW w:w="2600"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其他商品和服务支出</w:t>
            </w:r>
          </w:p>
        </w:tc>
        <w:tc>
          <w:tcPr>
            <w:tcW w:w="1708"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406.00</w:t>
            </w:r>
          </w:p>
        </w:tc>
        <w:tc>
          <w:tcPr>
            <w:tcW w:w="94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 xml:space="preserve">　</w:t>
            </w:r>
          </w:p>
        </w:tc>
        <w:tc>
          <w:tcPr>
            <w:tcW w:w="2846"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D8108A">
            <w:pPr>
              <w:widowControl/>
              <w:jc w:val="left"/>
              <w:rPr>
                <w:rFonts w:ascii="宋体" w:cs="Arial"/>
                <w:color w:val="000000"/>
                <w:kern w:val="0"/>
                <w:sz w:val="18"/>
                <w:szCs w:val="18"/>
              </w:rPr>
            </w:pPr>
            <w:r w:rsidRPr="00B13F1C">
              <w:rPr>
                <w:rFonts w:ascii="宋体" w:hAnsi="宋体" w:cs="Arial" w:hint="eastAsia"/>
                <w:color w:val="000000"/>
                <w:kern w:val="0"/>
                <w:sz w:val="18"/>
                <w:szCs w:val="18"/>
              </w:rPr>
              <w:t xml:space="preserve">　</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ascii="宋体" w:hAnsi="宋体" w:cs="Arial" w:hint="eastAsia"/>
                <w:color w:val="000000"/>
                <w:kern w:val="0"/>
                <w:sz w:val="18"/>
                <w:szCs w:val="18"/>
              </w:rPr>
              <w:t xml:space="preserve">　</w:t>
            </w:r>
          </w:p>
        </w:tc>
      </w:tr>
      <w:tr w:rsidR="009C6408" w:rsidRPr="00B13F1C" w:rsidTr="00986A21">
        <w:trPr>
          <w:trHeight w:val="485"/>
          <w:jc w:val="center"/>
        </w:trPr>
        <w:tc>
          <w:tcPr>
            <w:tcW w:w="4066" w:type="dxa"/>
            <w:gridSpan w:val="2"/>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D8108A">
            <w:pPr>
              <w:widowControl/>
              <w:jc w:val="center"/>
              <w:rPr>
                <w:rFonts w:ascii="宋体" w:cs="Arial"/>
                <w:color w:val="000000"/>
                <w:kern w:val="0"/>
                <w:sz w:val="18"/>
                <w:szCs w:val="18"/>
              </w:rPr>
            </w:pPr>
            <w:r w:rsidRPr="00B13F1C">
              <w:rPr>
                <w:rFonts w:ascii="宋体" w:hAnsi="宋体" w:cs="Arial" w:hint="eastAsia"/>
                <w:color w:val="000000"/>
                <w:kern w:val="0"/>
                <w:sz w:val="18"/>
                <w:szCs w:val="18"/>
              </w:rPr>
              <w:t>人员经费合计</w:t>
            </w:r>
          </w:p>
        </w:tc>
        <w:tc>
          <w:tcPr>
            <w:tcW w:w="1626"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cs="Arial"/>
                <w:color w:val="000000"/>
                <w:sz w:val="22"/>
                <w:szCs w:val="22"/>
              </w:rPr>
              <w:t>35,325.52</w:t>
            </w:r>
          </w:p>
        </w:tc>
        <w:tc>
          <w:tcPr>
            <w:tcW w:w="8862" w:type="dxa"/>
            <w:gridSpan w:val="5"/>
            <w:tcBorders>
              <w:top w:val="nil"/>
              <w:left w:val="nil"/>
              <w:bottom w:val="single" w:sz="4" w:space="0" w:color="000000"/>
              <w:right w:val="single" w:sz="4" w:space="0" w:color="000000"/>
            </w:tcBorders>
            <w:shd w:val="clear" w:color="FFFFFF" w:fill="C0C0C0"/>
            <w:noWrap/>
            <w:vAlign w:val="center"/>
          </w:tcPr>
          <w:p w:rsidR="009C6408" w:rsidRPr="00B13F1C" w:rsidRDefault="009C6408" w:rsidP="00292ED0">
            <w:pPr>
              <w:jc w:val="center"/>
              <w:rPr>
                <w:rFonts w:ascii="宋体" w:cs="Arial"/>
                <w:color w:val="000000"/>
                <w:sz w:val="22"/>
              </w:rPr>
            </w:pPr>
            <w:r w:rsidRPr="00B13F1C">
              <w:rPr>
                <w:rFonts w:cs="Arial" w:hint="eastAsia"/>
                <w:color w:val="000000"/>
                <w:sz w:val="22"/>
                <w:szCs w:val="22"/>
              </w:rPr>
              <w:t>公用经费合计</w:t>
            </w:r>
          </w:p>
        </w:tc>
        <w:tc>
          <w:tcPr>
            <w:tcW w:w="1652" w:type="dxa"/>
            <w:tcBorders>
              <w:top w:val="nil"/>
              <w:left w:val="nil"/>
              <w:bottom w:val="single" w:sz="4" w:space="0" w:color="000000"/>
              <w:right w:val="single" w:sz="4" w:space="0" w:color="000000"/>
            </w:tcBorders>
            <w:noWrap/>
            <w:vAlign w:val="center"/>
          </w:tcPr>
          <w:p w:rsidR="009C6408" w:rsidRPr="00B13F1C" w:rsidRDefault="009C6408" w:rsidP="00D8108A">
            <w:pPr>
              <w:widowControl/>
              <w:jc w:val="right"/>
              <w:rPr>
                <w:rFonts w:ascii="宋体" w:cs="Arial"/>
                <w:color w:val="000000"/>
                <w:kern w:val="0"/>
                <w:sz w:val="18"/>
                <w:szCs w:val="18"/>
              </w:rPr>
            </w:pPr>
            <w:r w:rsidRPr="00B13F1C">
              <w:rPr>
                <w:rFonts w:cs="Arial"/>
                <w:color w:val="000000"/>
                <w:sz w:val="22"/>
                <w:szCs w:val="22"/>
              </w:rPr>
              <w:t>2,692.51</w:t>
            </w:r>
          </w:p>
        </w:tc>
      </w:tr>
      <w:tr w:rsidR="009C6408" w:rsidRPr="00B13F1C" w:rsidTr="00986A21">
        <w:trPr>
          <w:trHeight w:val="295"/>
          <w:jc w:val="center"/>
        </w:trPr>
        <w:tc>
          <w:tcPr>
            <w:tcW w:w="16206" w:type="dxa"/>
            <w:gridSpan w:val="9"/>
            <w:tcBorders>
              <w:top w:val="nil"/>
              <w:left w:val="nil"/>
              <w:bottom w:val="nil"/>
              <w:right w:val="nil"/>
            </w:tcBorders>
            <w:vAlign w:val="center"/>
          </w:tcPr>
          <w:p w:rsidR="009C6408" w:rsidRPr="00B13F1C" w:rsidRDefault="009C6408" w:rsidP="00D8108A">
            <w:pPr>
              <w:widowControl/>
              <w:jc w:val="left"/>
              <w:rPr>
                <w:rFonts w:ascii="宋体" w:cs="Arial"/>
                <w:color w:val="000000"/>
                <w:kern w:val="0"/>
                <w:sz w:val="22"/>
              </w:rPr>
            </w:pPr>
            <w:r w:rsidRPr="00B13F1C">
              <w:rPr>
                <w:rFonts w:ascii="宋体" w:hAnsi="宋体" w:cs="Arial" w:hint="eastAsia"/>
                <w:color w:val="000000"/>
                <w:kern w:val="0"/>
                <w:sz w:val="22"/>
                <w:szCs w:val="22"/>
              </w:rPr>
              <w:t>注：本表反映部门本年度一般公共预算财政拨款基本支出明细情况。</w:t>
            </w:r>
          </w:p>
        </w:tc>
      </w:tr>
    </w:tbl>
    <w:p w:rsidR="009C6408" w:rsidRPr="00B13F1C" w:rsidRDefault="009C6408" w:rsidP="00164C65">
      <w:pPr>
        <w:jc w:val="center"/>
        <w:rPr>
          <w:rFonts w:ascii="方正小标宋简体" w:eastAsia="方正小标宋简体" w:hAnsi="隶书" w:cs="隶书"/>
          <w:color w:val="000000"/>
          <w:sz w:val="72"/>
          <w:szCs w:val="72"/>
        </w:rPr>
        <w:sectPr w:rsidR="009C6408" w:rsidRPr="00B13F1C" w:rsidSect="00D8108A">
          <w:pgSz w:w="16838" w:h="11906" w:orient="landscape"/>
          <w:pgMar w:top="567" w:right="567" w:bottom="567" w:left="567" w:header="851" w:footer="992" w:gutter="0"/>
          <w:pgNumType w:fmt="numberInDash"/>
          <w:cols w:space="0"/>
          <w:docGrid w:type="lines" w:linePitch="317"/>
        </w:sectPr>
      </w:pPr>
    </w:p>
    <w:tbl>
      <w:tblPr>
        <w:tblW w:w="15787" w:type="dxa"/>
        <w:jc w:val="center"/>
        <w:tblInd w:w="93" w:type="dxa"/>
        <w:tblLook w:val="0000"/>
      </w:tblPr>
      <w:tblGrid>
        <w:gridCol w:w="1462"/>
        <w:gridCol w:w="876"/>
        <w:gridCol w:w="1462"/>
        <w:gridCol w:w="1365"/>
        <w:gridCol w:w="1462"/>
        <w:gridCol w:w="1169"/>
        <w:gridCol w:w="1462"/>
        <w:gridCol w:w="1169"/>
        <w:gridCol w:w="1462"/>
        <w:gridCol w:w="1365"/>
        <w:gridCol w:w="1462"/>
        <w:gridCol w:w="1071"/>
      </w:tblGrid>
      <w:tr w:rsidR="009C6408" w:rsidRPr="00B13F1C" w:rsidTr="00292ED0">
        <w:trPr>
          <w:trHeight w:val="512"/>
          <w:jc w:val="center"/>
        </w:trPr>
        <w:tc>
          <w:tcPr>
            <w:tcW w:w="14716" w:type="dxa"/>
            <w:gridSpan w:val="11"/>
            <w:tcBorders>
              <w:top w:val="nil"/>
              <w:left w:val="nil"/>
              <w:bottom w:val="nil"/>
              <w:right w:val="nil"/>
            </w:tcBorders>
            <w:noWrap/>
            <w:vAlign w:val="bottom"/>
          </w:tcPr>
          <w:p w:rsidR="009C6408" w:rsidRPr="00B13F1C" w:rsidRDefault="009C6408" w:rsidP="00986A21">
            <w:pPr>
              <w:widowControl/>
              <w:jc w:val="center"/>
              <w:rPr>
                <w:rFonts w:ascii="黑体" w:eastAsia="黑体" w:hAnsi="Arial" w:cs="Arial"/>
                <w:color w:val="000000"/>
                <w:kern w:val="0"/>
                <w:sz w:val="36"/>
                <w:szCs w:val="36"/>
              </w:rPr>
            </w:pPr>
            <w:r w:rsidRPr="00B13F1C">
              <w:rPr>
                <w:rFonts w:ascii="黑体" w:eastAsia="黑体" w:hAnsi="宋体" w:cs="Arial" w:hint="eastAsia"/>
                <w:color w:val="000000"/>
                <w:kern w:val="0"/>
                <w:sz w:val="36"/>
                <w:szCs w:val="36"/>
              </w:rPr>
              <w:t>一般公共预算财政拨款“三公”经费支出决算表</w:t>
            </w:r>
          </w:p>
        </w:tc>
        <w:tc>
          <w:tcPr>
            <w:tcW w:w="1071"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r>
      <w:tr w:rsidR="009C6408" w:rsidRPr="00B13F1C" w:rsidTr="00A637D4">
        <w:trPr>
          <w:trHeight w:val="241"/>
          <w:jc w:val="center"/>
        </w:trPr>
        <w:tc>
          <w:tcPr>
            <w:tcW w:w="1462"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876"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462"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365"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462"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1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462"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1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462"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365"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2533" w:type="dxa"/>
            <w:gridSpan w:val="2"/>
            <w:tcBorders>
              <w:top w:val="nil"/>
              <w:left w:val="nil"/>
              <w:bottom w:val="nil"/>
              <w:right w:val="nil"/>
            </w:tcBorders>
            <w:noWrap/>
            <w:vAlign w:val="bottom"/>
          </w:tcPr>
          <w:p w:rsidR="009C6408" w:rsidRPr="00B13F1C" w:rsidRDefault="009C6408" w:rsidP="00986A21">
            <w:pPr>
              <w:widowControl/>
              <w:jc w:val="right"/>
              <w:rPr>
                <w:rFonts w:ascii="宋体" w:cs="Arial"/>
                <w:color w:val="000000"/>
                <w:kern w:val="0"/>
                <w:sz w:val="20"/>
                <w:szCs w:val="20"/>
              </w:rPr>
            </w:pPr>
            <w:r w:rsidRPr="00B13F1C">
              <w:rPr>
                <w:rFonts w:ascii="宋体" w:hAnsi="宋体" w:cs="Arial" w:hint="eastAsia"/>
                <w:color w:val="000000"/>
                <w:kern w:val="0"/>
                <w:sz w:val="20"/>
                <w:szCs w:val="20"/>
              </w:rPr>
              <w:t>公开</w:t>
            </w:r>
            <w:r w:rsidRPr="00B13F1C">
              <w:rPr>
                <w:rFonts w:ascii="宋体" w:hAnsi="宋体" w:cs="Arial"/>
                <w:color w:val="000000"/>
                <w:kern w:val="0"/>
                <w:sz w:val="20"/>
                <w:szCs w:val="20"/>
              </w:rPr>
              <w:t>07</w:t>
            </w:r>
            <w:r w:rsidRPr="00B13F1C">
              <w:rPr>
                <w:rFonts w:ascii="宋体" w:hAnsi="宋体" w:cs="Arial" w:hint="eastAsia"/>
                <w:color w:val="000000"/>
                <w:kern w:val="0"/>
                <w:sz w:val="20"/>
                <w:szCs w:val="20"/>
              </w:rPr>
              <w:t>表</w:t>
            </w:r>
          </w:p>
        </w:tc>
      </w:tr>
      <w:tr w:rsidR="009C6408" w:rsidRPr="00B13F1C" w:rsidTr="00292ED0">
        <w:trPr>
          <w:trHeight w:val="241"/>
          <w:jc w:val="center"/>
        </w:trPr>
        <w:tc>
          <w:tcPr>
            <w:tcW w:w="2338" w:type="dxa"/>
            <w:gridSpan w:val="2"/>
            <w:tcBorders>
              <w:top w:val="nil"/>
              <w:left w:val="nil"/>
              <w:bottom w:val="nil"/>
              <w:right w:val="nil"/>
            </w:tcBorders>
            <w:noWrap/>
            <w:vAlign w:val="bottom"/>
          </w:tcPr>
          <w:p w:rsidR="009C6408" w:rsidRPr="00B13F1C" w:rsidRDefault="009C6408" w:rsidP="00986A21">
            <w:pPr>
              <w:widowControl/>
              <w:jc w:val="left"/>
              <w:rPr>
                <w:rFonts w:ascii="宋体" w:cs="Arial"/>
                <w:color w:val="000000"/>
                <w:kern w:val="0"/>
                <w:sz w:val="20"/>
                <w:szCs w:val="20"/>
              </w:rPr>
            </w:pPr>
            <w:r w:rsidRPr="00B13F1C">
              <w:rPr>
                <w:rFonts w:ascii="宋体" w:hAnsi="宋体" w:cs="Arial" w:hint="eastAsia"/>
                <w:color w:val="000000"/>
                <w:kern w:val="0"/>
                <w:sz w:val="20"/>
                <w:szCs w:val="20"/>
              </w:rPr>
              <w:t>部门：河南省开封市公安局</w:t>
            </w:r>
          </w:p>
        </w:tc>
        <w:tc>
          <w:tcPr>
            <w:tcW w:w="1462"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365"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462"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1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462"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1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462"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365"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2533" w:type="dxa"/>
            <w:gridSpan w:val="2"/>
            <w:tcBorders>
              <w:top w:val="nil"/>
              <w:left w:val="nil"/>
              <w:bottom w:val="nil"/>
              <w:right w:val="nil"/>
            </w:tcBorders>
            <w:noWrap/>
            <w:vAlign w:val="bottom"/>
          </w:tcPr>
          <w:p w:rsidR="009C6408" w:rsidRPr="00B13F1C" w:rsidRDefault="009C6408" w:rsidP="00986A21">
            <w:pPr>
              <w:widowControl/>
              <w:jc w:val="right"/>
              <w:rPr>
                <w:rFonts w:ascii="宋体" w:cs="Arial"/>
                <w:color w:val="000000"/>
                <w:kern w:val="0"/>
                <w:sz w:val="20"/>
                <w:szCs w:val="20"/>
              </w:rPr>
            </w:pPr>
            <w:r w:rsidRPr="00B13F1C">
              <w:rPr>
                <w:rFonts w:ascii="宋体" w:hAnsi="宋体" w:cs="Arial" w:hint="eastAsia"/>
                <w:color w:val="000000"/>
                <w:kern w:val="0"/>
                <w:sz w:val="20"/>
                <w:szCs w:val="20"/>
              </w:rPr>
              <w:t>金额单位：万元</w:t>
            </w:r>
          </w:p>
        </w:tc>
      </w:tr>
      <w:tr w:rsidR="009C6408" w:rsidRPr="00B13F1C" w:rsidTr="00292ED0">
        <w:trPr>
          <w:trHeight w:val="292"/>
          <w:jc w:val="center"/>
        </w:trPr>
        <w:tc>
          <w:tcPr>
            <w:tcW w:w="7796" w:type="dxa"/>
            <w:gridSpan w:val="6"/>
            <w:tcBorders>
              <w:top w:val="single" w:sz="4" w:space="0" w:color="000000"/>
              <w:left w:val="single" w:sz="4" w:space="0" w:color="000000"/>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预算数</w:t>
            </w:r>
          </w:p>
        </w:tc>
        <w:tc>
          <w:tcPr>
            <w:tcW w:w="7991" w:type="dxa"/>
            <w:gridSpan w:val="6"/>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决算数</w:t>
            </w:r>
          </w:p>
        </w:tc>
      </w:tr>
      <w:tr w:rsidR="009C6408" w:rsidRPr="00B13F1C" w:rsidTr="00292ED0">
        <w:trPr>
          <w:trHeight w:val="292"/>
          <w:jc w:val="center"/>
        </w:trPr>
        <w:tc>
          <w:tcPr>
            <w:tcW w:w="1462" w:type="dxa"/>
            <w:vMerge w:val="restart"/>
            <w:tcBorders>
              <w:top w:val="nil"/>
              <w:left w:val="single" w:sz="4" w:space="0" w:color="000000"/>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合计</w:t>
            </w:r>
          </w:p>
        </w:tc>
        <w:tc>
          <w:tcPr>
            <w:tcW w:w="876"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因公出国（境）费</w:t>
            </w:r>
          </w:p>
        </w:tc>
        <w:tc>
          <w:tcPr>
            <w:tcW w:w="4289" w:type="dxa"/>
            <w:gridSpan w:val="3"/>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公务用车购置及运行费</w:t>
            </w:r>
          </w:p>
        </w:tc>
        <w:tc>
          <w:tcPr>
            <w:tcW w:w="1169"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公务接待费</w:t>
            </w:r>
          </w:p>
        </w:tc>
        <w:tc>
          <w:tcPr>
            <w:tcW w:w="1462"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合计</w:t>
            </w:r>
          </w:p>
        </w:tc>
        <w:tc>
          <w:tcPr>
            <w:tcW w:w="1169"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因公出国（境）费</w:t>
            </w:r>
          </w:p>
        </w:tc>
        <w:tc>
          <w:tcPr>
            <w:tcW w:w="4289" w:type="dxa"/>
            <w:gridSpan w:val="3"/>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公务用车购置及运行费</w:t>
            </w:r>
          </w:p>
        </w:tc>
        <w:tc>
          <w:tcPr>
            <w:tcW w:w="1071"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公务接待费</w:t>
            </w:r>
          </w:p>
        </w:tc>
      </w:tr>
      <w:tr w:rsidR="009C6408" w:rsidRPr="00B13F1C" w:rsidTr="00292ED0">
        <w:trPr>
          <w:trHeight w:val="583"/>
          <w:jc w:val="center"/>
        </w:trPr>
        <w:tc>
          <w:tcPr>
            <w:tcW w:w="1462" w:type="dxa"/>
            <w:vMerge/>
            <w:tcBorders>
              <w:top w:val="nil"/>
              <w:left w:val="single" w:sz="4" w:space="0" w:color="000000"/>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22"/>
              </w:rPr>
            </w:pPr>
          </w:p>
        </w:tc>
        <w:tc>
          <w:tcPr>
            <w:tcW w:w="876" w:type="dxa"/>
            <w:vMerge/>
            <w:tcBorders>
              <w:top w:val="nil"/>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22"/>
              </w:rPr>
            </w:pPr>
          </w:p>
        </w:tc>
        <w:tc>
          <w:tcPr>
            <w:tcW w:w="1462"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小计</w:t>
            </w:r>
          </w:p>
        </w:tc>
        <w:tc>
          <w:tcPr>
            <w:tcW w:w="1365"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公务用车购置费</w:t>
            </w:r>
          </w:p>
        </w:tc>
        <w:tc>
          <w:tcPr>
            <w:tcW w:w="1462"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公务用车运行费</w:t>
            </w:r>
          </w:p>
        </w:tc>
        <w:tc>
          <w:tcPr>
            <w:tcW w:w="1169" w:type="dxa"/>
            <w:vMerge/>
            <w:tcBorders>
              <w:top w:val="nil"/>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22"/>
              </w:rPr>
            </w:pPr>
          </w:p>
        </w:tc>
        <w:tc>
          <w:tcPr>
            <w:tcW w:w="1462" w:type="dxa"/>
            <w:vMerge/>
            <w:tcBorders>
              <w:top w:val="nil"/>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22"/>
              </w:rPr>
            </w:pPr>
          </w:p>
        </w:tc>
        <w:tc>
          <w:tcPr>
            <w:tcW w:w="1169" w:type="dxa"/>
            <w:vMerge/>
            <w:tcBorders>
              <w:top w:val="nil"/>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22"/>
              </w:rPr>
            </w:pPr>
          </w:p>
        </w:tc>
        <w:tc>
          <w:tcPr>
            <w:tcW w:w="1462"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小计</w:t>
            </w:r>
          </w:p>
        </w:tc>
        <w:tc>
          <w:tcPr>
            <w:tcW w:w="1365"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公务用车购置费</w:t>
            </w:r>
          </w:p>
        </w:tc>
        <w:tc>
          <w:tcPr>
            <w:tcW w:w="1462"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hint="eastAsia"/>
                <w:color w:val="000000"/>
                <w:kern w:val="0"/>
                <w:sz w:val="22"/>
                <w:szCs w:val="22"/>
              </w:rPr>
              <w:t>公务用车运行费</w:t>
            </w:r>
          </w:p>
        </w:tc>
        <w:tc>
          <w:tcPr>
            <w:tcW w:w="1071" w:type="dxa"/>
            <w:vMerge/>
            <w:tcBorders>
              <w:top w:val="nil"/>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22"/>
              </w:rPr>
            </w:pPr>
          </w:p>
        </w:tc>
      </w:tr>
      <w:tr w:rsidR="009C6408" w:rsidRPr="00B13F1C" w:rsidTr="00292ED0">
        <w:trPr>
          <w:trHeight w:val="292"/>
          <w:jc w:val="center"/>
        </w:trPr>
        <w:tc>
          <w:tcPr>
            <w:tcW w:w="1462" w:type="dxa"/>
            <w:tcBorders>
              <w:top w:val="nil"/>
              <w:left w:val="single" w:sz="4" w:space="0" w:color="000000"/>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color w:val="000000"/>
                <w:kern w:val="0"/>
                <w:sz w:val="22"/>
                <w:szCs w:val="22"/>
              </w:rPr>
              <w:t>1</w:t>
            </w:r>
          </w:p>
        </w:tc>
        <w:tc>
          <w:tcPr>
            <w:tcW w:w="876"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color w:val="000000"/>
                <w:kern w:val="0"/>
                <w:sz w:val="22"/>
                <w:szCs w:val="22"/>
              </w:rPr>
              <w:t>2</w:t>
            </w:r>
          </w:p>
        </w:tc>
        <w:tc>
          <w:tcPr>
            <w:tcW w:w="1462"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color w:val="000000"/>
                <w:kern w:val="0"/>
                <w:sz w:val="22"/>
                <w:szCs w:val="22"/>
              </w:rPr>
              <w:t>3</w:t>
            </w:r>
          </w:p>
        </w:tc>
        <w:tc>
          <w:tcPr>
            <w:tcW w:w="1365"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color w:val="000000"/>
                <w:kern w:val="0"/>
                <w:sz w:val="22"/>
                <w:szCs w:val="22"/>
              </w:rPr>
              <w:t>4</w:t>
            </w:r>
          </w:p>
        </w:tc>
        <w:tc>
          <w:tcPr>
            <w:tcW w:w="1462"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color w:val="000000"/>
                <w:kern w:val="0"/>
                <w:sz w:val="22"/>
                <w:szCs w:val="22"/>
              </w:rPr>
              <w:t>5</w:t>
            </w:r>
          </w:p>
        </w:tc>
        <w:tc>
          <w:tcPr>
            <w:tcW w:w="1169"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color w:val="000000"/>
                <w:kern w:val="0"/>
                <w:sz w:val="22"/>
                <w:szCs w:val="22"/>
              </w:rPr>
              <w:t>6</w:t>
            </w:r>
          </w:p>
        </w:tc>
        <w:tc>
          <w:tcPr>
            <w:tcW w:w="1462"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color w:val="000000"/>
                <w:kern w:val="0"/>
                <w:sz w:val="22"/>
                <w:szCs w:val="22"/>
              </w:rPr>
              <w:t>7</w:t>
            </w:r>
          </w:p>
        </w:tc>
        <w:tc>
          <w:tcPr>
            <w:tcW w:w="1169"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color w:val="000000"/>
                <w:kern w:val="0"/>
                <w:sz w:val="22"/>
                <w:szCs w:val="22"/>
              </w:rPr>
              <w:t>8</w:t>
            </w:r>
          </w:p>
        </w:tc>
        <w:tc>
          <w:tcPr>
            <w:tcW w:w="1462"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color w:val="000000"/>
                <w:kern w:val="0"/>
                <w:sz w:val="22"/>
                <w:szCs w:val="22"/>
              </w:rPr>
              <w:t>9</w:t>
            </w:r>
          </w:p>
        </w:tc>
        <w:tc>
          <w:tcPr>
            <w:tcW w:w="1365"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color w:val="000000"/>
                <w:kern w:val="0"/>
                <w:sz w:val="22"/>
                <w:szCs w:val="22"/>
              </w:rPr>
              <w:t>10</w:t>
            </w:r>
          </w:p>
        </w:tc>
        <w:tc>
          <w:tcPr>
            <w:tcW w:w="1462"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color w:val="000000"/>
                <w:kern w:val="0"/>
                <w:sz w:val="22"/>
                <w:szCs w:val="22"/>
              </w:rPr>
              <w:t>11</w:t>
            </w:r>
          </w:p>
        </w:tc>
        <w:tc>
          <w:tcPr>
            <w:tcW w:w="1071" w:type="dxa"/>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22"/>
              </w:rPr>
            </w:pPr>
            <w:r w:rsidRPr="00B13F1C">
              <w:rPr>
                <w:rFonts w:ascii="宋体" w:hAnsi="宋体" w:cs="Arial"/>
                <w:color w:val="000000"/>
                <w:kern w:val="0"/>
                <w:sz w:val="22"/>
                <w:szCs w:val="22"/>
              </w:rPr>
              <w:t>12</w:t>
            </w:r>
          </w:p>
        </w:tc>
      </w:tr>
      <w:tr w:rsidR="009C6408" w:rsidRPr="00B13F1C" w:rsidTr="00292ED0">
        <w:trPr>
          <w:trHeight w:val="292"/>
          <w:jc w:val="center"/>
        </w:trPr>
        <w:tc>
          <w:tcPr>
            <w:tcW w:w="1462" w:type="dxa"/>
            <w:tcBorders>
              <w:top w:val="nil"/>
              <w:left w:val="single" w:sz="4" w:space="0" w:color="000000"/>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18"/>
                <w:szCs w:val="18"/>
              </w:rPr>
            </w:pPr>
            <w:r w:rsidRPr="00B13F1C">
              <w:rPr>
                <w:rFonts w:cs="Arial"/>
                <w:color w:val="000000"/>
                <w:sz w:val="22"/>
                <w:szCs w:val="22"/>
              </w:rPr>
              <w:t>1,835.00</w:t>
            </w:r>
          </w:p>
        </w:tc>
        <w:tc>
          <w:tcPr>
            <w:tcW w:w="876"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18"/>
                <w:szCs w:val="18"/>
              </w:rPr>
            </w:pPr>
            <w:r w:rsidRPr="00B13F1C">
              <w:rPr>
                <w:rFonts w:ascii="宋体" w:cs="Arial"/>
                <w:color w:val="000000"/>
                <w:kern w:val="0"/>
                <w:sz w:val="18"/>
                <w:szCs w:val="18"/>
              </w:rPr>
              <w:t>0.00</w:t>
            </w:r>
          </w:p>
        </w:tc>
        <w:tc>
          <w:tcPr>
            <w:tcW w:w="1462"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18"/>
                <w:szCs w:val="18"/>
              </w:rPr>
            </w:pPr>
            <w:r w:rsidRPr="00B13F1C">
              <w:rPr>
                <w:rFonts w:cs="Arial"/>
                <w:color w:val="000000"/>
                <w:sz w:val="22"/>
                <w:szCs w:val="22"/>
              </w:rPr>
              <w:t>1,820.00</w:t>
            </w:r>
          </w:p>
        </w:tc>
        <w:tc>
          <w:tcPr>
            <w:tcW w:w="1365"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500.00</w:t>
            </w:r>
          </w:p>
        </w:tc>
        <w:tc>
          <w:tcPr>
            <w:tcW w:w="14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1,320.00</w:t>
            </w:r>
          </w:p>
        </w:tc>
        <w:tc>
          <w:tcPr>
            <w:tcW w:w="11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15.00</w:t>
            </w:r>
          </w:p>
        </w:tc>
        <w:tc>
          <w:tcPr>
            <w:tcW w:w="14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1,267.52</w:t>
            </w:r>
          </w:p>
        </w:tc>
        <w:tc>
          <w:tcPr>
            <w:tcW w:w="11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10.63</w:t>
            </w:r>
          </w:p>
        </w:tc>
        <w:tc>
          <w:tcPr>
            <w:tcW w:w="14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1,249.24</w:t>
            </w:r>
          </w:p>
        </w:tc>
        <w:tc>
          <w:tcPr>
            <w:tcW w:w="1365"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154.72</w:t>
            </w:r>
          </w:p>
        </w:tc>
        <w:tc>
          <w:tcPr>
            <w:tcW w:w="1462"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1,094.52</w:t>
            </w:r>
          </w:p>
        </w:tc>
        <w:tc>
          <w:tcPr>
            <w:tcW w:w="1071"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7.65</w:t>
            </w:r>
          </w:p>
        </w:tc>
      </w:tr>
      <w:tr w:rsidR="009C6408" w:rsidRPr="00B13F1C" w:rsidTr="00292ED0">
        <w:trPr>
          <w:trHeight w:val="583"/>
          <w:jc w:val="center"/>
        </w:trPr>
        <w:tc>
          <w:tcPr>
            <w:tcW w:w="15787" w:type="dxa"/>
            <w:gridSpan w:val="12"/>
            <w:tcBorders>
              <w:top w:val="nil"/>
              <w:left w:val="nil"/>
              <w:bottom w:val="nil"/>
              <w:right w:val="nil"/>
            </w:tcBorders>
            <w:vAlign w:val="center"/>
          </w:tcPr>
          <w:p w:rsidR="009C6408" w:rsidRPr="00B13F1C" w:rsidRDefault="009C6408" w:rsidP="00986A21">
            <w:pPr>
              <w:widowControl/>
              <w:jc w:val="left"/>
              <w:rPr>
                <w:rFonts w:ascii="宋体" w:cs="Arial"/>
                <w:color w:val="000000"/>
                <w:kern w:val="0"/>
                <w:sz w:val="22"/>
              </w:rPr>
            </w:pPr>
            <w:r w:rsidRPr="00B13F1C">
              <w:rPr>
                <w:rFonts w:ascii="宋体" w:hAnsi="宋体" w:cs="Arial" w:hint="eastAsia"/>
                <w:color w:val="000000"/>
                <w:kern w:val="0"/>
                <w:sz w:val="22"/>
                <w:szCs w:val="22"/>
              </w:rPr>
              <w:t>注：本表反映部门本年度“三公”经费支出预决算情况。其中：预算数为“三公”经费年初预算数，决算数是包括当年一般公共预算财政拨款和以前年度结转资金安排的实际支出。</w:t>
            </w:r>
          </w:p>
        </w:tc>
      </w:tr>
    </w:tbl>
    <w:p w:rsidR="009C6408" w:rsidRPr="00B13F1C" w:rsidRDefault="009C6408" w:rsidP="00164C65">
      <w:pPr>
        <w:jc w:val="center"/>
        <w:rPr>
          <w:rFonts w:ascii="方正小标宋简体" w:eastAsia="方正小标宋简体" w:hAnsi="隶书" w:cs="隶书"/>
          <w:color w:val="000000"/>
          <w:sz w:val="72"/>
          <w:szCs w:val="72"/>
        </w:rPr>
        <w:sectPr w:rsidR="009C6408" w:rsidRPr="00B13F1C" w:rsidSect="00D8108A">
          <w:pgSz w:w="16838" w:h="11906" w:orient="landscape"/>
          <w:pgMar w:top="567" w:right="567" w:bottom="567" w:left="567" w:header="851" w:footer="992" w:gutter="0"/>
          <w:pgNumType w:fmt="numberInDash"/>
          <w:cols w:space="0"/>
          <w:docGrid w:type="lines" w:linePitch="317"/>
        </w:sectPr>
      </w:pPr>
    </w:p>
    <w:tbl>
      <w:tblPr>
        <w:tblW w:w="15532" w:type="dxa"/>
        <w:jc w:val="right"/>
        <w:tblInd w:w="93" w:type="dxa"/>
        <w:tblLook w:val="0000"/>
      </w:tblPr>
      <w:tblGrid>
        <w:gridCol w:w="318"/>
        <w:gridCol w:w="318"/>
        <w:gridCol w:w="318"/>
        <w:gridCol w:w="5164"/>
        <w:gridCol w:w="1569"/>
        <w:gridCol w:w="1569"/>
        <w:gridCol w:w="1569"/>
        <w:gridCol w:w="1569"/>
        <w:gridCol w:w="1569"/>
        <w:gridCol w:w="1569"/>
      </w:tblGrid>
      <w:tr w:rsidR="009C6408" w:rsidRPr="00B13F1C" w:rsidTr="003B7A4F">
        <w:trPr>
          <w:trHeight w:val="362"/>
          <w:jc w:val="right"/>
        </w:trPr>
        <w:tc>
          <w:tcPr>
            <w:tcW w:w="15532" w:type="dxa"/>
            <w:gridSpan w:val="10"/>
            <w:tcBorders>
              <w:top w:val="nil"/>
              <w:left w:val="nil"/>
              <w:bottom w:val="nil"/>
              <w:right w:val="nil"/>
            </w:tcBorders>
            <w:noWrap/>
            <w:vAlign w:val="bottom"/>
          </w:tcPr>
          <w:p w:rsidR="009C6408" w:rsidRPr="00B13F1C" w:rsidRDefault="009C6408" w:rsidP="00986A21">
            <w:pPr>
              <w:widowControl/>
              <w:jc w:val="center"/>
              <w:rPr>
                <w:rFonts w:ascii="黑体" w:eastAsia="黑体" w:hAnsi="Arial" w:cs="Arial"/>
                <w:color w:val="000000"/>
                <w:kern w:val="0"/>
                <w:sz w:val="20"/>
                <w:szCs w:val="20"/>
              </w:rPr>
            </w:pPr>
            <w:r w:rsidRPr="00B13F1C">
              <w:rPr>
                <w:rFonts w:ascii="黑体" w:eastAsia="黑体" w:hAnsi="宋体" w:cs="Arial" w:hint="eastAsia"/>
                <w:color w:val="000000"/>
                <w:kern w:val="0"/>
                <w:sz w:val="30"/>
                <w:szCs w:val="30"/>
              </w:rPr>
              <w:t>政府性基金预算财政拨款收入支出决算表</w:t>
            </w:r>
          </w:p>
        </w:tc>
      </w:tr>
      <w:tr w:rsidR="009C6408" w:rsidRPr="00B13F1C" w:rsidTr="003B7A4F">
        <w:trPr>
          <w:trHeight w:val="236"/>
          <w:jc w:val="right"/>
        </w:trPr>
        <w:tc>
          <w:tcPr>
            <w:tcW w:w="318"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318"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318"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5164"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5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5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5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5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5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569" w:type="dxa"/>
            <w:tcBorders>
              <w:top w:val="nil"/>
              <w:left w:val="nil"/>
              <w:bottom w:val="nil"/>
              <w:right w:val="nil"/>
            </w:tcBorders>
            <w:noWrap/>
            <w:vAlign w:val="bottom"/>
          </w:tcPr>
          <w:p w:rsidR="009C6408" w:rsidRPr="00B13F1C" w:rsidRDefault="009C6408" w:rsidP="00986A21">
            <w:pPr>
              <w:widowControl/>
              <w:jc w:val="right"/>
              <w:rPr>
                <w:rFonts w:ascii="宋体" w:cs="Arial"/>
                <w:color w:val="000000"/>
                <w:kern w:val="0"/>
                <w:sz w:val="20"/>
                <w:szCs w:val="20"/>
              </w:rPr>
            </w:pPr>
            <w:r w:rsidRPr="00B13F1C">
              <w:rPr>
                <w:rFonts w:ascii="宋体" w:hAnsi="宋体" w:cs="Arial" w:hint="eastAsia"/>
                <w:color w:val="000000"/>
                <w:kern w:val="0"/>
                <w:sz w:val="20"/>
                <w:szCs w:val="20"/>
              </w:rPr>
              <w:t>公开</w:t>
            </w:r>
            <w:r w:rsidRPr="00B13F1C">
              <w:rPr>
                <w:rFonts w:ascii="宋体" w:hAnsi="宋体" w:cs="Arial"/>
                <w:color w:val="000000"/>
                <w:kern w:val="0"/>
                <w:sz w:val="20"/>
                <w:szCs w:val="20"/>
              </w:rPr>
              <w:t>08</w:t>
            </w:r>
            <w:r w:rsidRPr="00B13F1C">
              <w:rPr>
                <w:rFonts w:ascii="宋体" w:hAnsi="宋体" w:cs="Arial" w:hint="eastAsia"/>
                <w:color w:val="000000"/>
                <w:kern w:val="0"/>
                <w:sz w:val="20"/>
                <w:szCs w:val="20"/>
              </w:rPr>
              <w:t>表</w:t>
            </w:r>
          </w:p>
        </w:tc>
      </w:tr>
      <w:tr w:rsidR="009C6408" w:rsidRPr="00B13F1C" w:rsidTr="003B7A4F">
        <w:trPr>
          <w:trHeight w:val="236"/>
          <w:jc w:val="right"/>
        </w:trPr>
        <w:tc>
          <w:tcPr>
            <w:tcW w:w="6118" w:type="dxa"/>
            <w:gridSpan w:val="4"/>
            <w:tcBorders>
              <w:top w:val="nil"/>
              <w:left w:val="nil"/>
              <w:bottom w:val="nil"/>
              <w:right w:val="nil"/>
            </w:tcBorders>
            <w:noWrap/>
            <w:vAlign w:val="bottom"/>
          </w:tcPr>
          <w:p w:rsidR="009C6408" w:rsidRPr="00B13F1C" w:rsidRDefault="009C6408" w:rsidP="00986A21">
            <w:pPr>
              <w:widowControl/>
              <w:jc w:val="left"/>
              <w:rPr>
                <w:rFonts w:ascii="宋体" w:cs="Arial"/>
                <w:color w:val="000000"/>
                <w:kern w:val="0"/>
                <w:sz w:val="20"/>
                <w:szCs w:val="20"/>
              </w:rPr>
            </w:pPr>
            <w:r w:rsidRPr="00B13F1C">
              <w:rPr>
                <w:rFonts w:ascii="宋体" w:hAnsi="宋体" w:cs="Arial" w:hint="eastAsia"/>
                <w:color w:val="000000"/>
                <w:kern w:val="0"/>
                <w:sz w:val="20"/>
                <w:szCs w:val="20"/>
              </w:rPr>
              <w:t>部门：河南省开封市公安局</w:t>
            </w:r>
          </w:p>
        </w:tc>
        <w:tc>
          <w:tcPr>
            <w:tcW w:w="15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5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5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5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569" w:type="dxa"/>
            <w:tcBorders>
              <w:top w:val="nil"/>
              <w:left w:val="nil"/>
              <w:bottom w:val="nil"/>
              <w:right w:val="nil"/>
            </w:tcBorders>
            <w:noWrap/>
            <w:vAlign w:val="bottom"/>
          </w:tcPr>
          <w:p w:rsidR="009C6408" w:rsidRPr="00B13F1C" w:rsidRDefault="009C6408" w:rsidP="00986A21">
            <w:pPr>
              <w:widowControl/>
              <w:jc w:val="left"/>
              <w:rPr>
                <w:rFonts w:ascii="Arial" w:hAnsi="Arial" w:cs="Arial"/>
                <w:color w:val="000000"/>
                <w:kern w:val="0"/>
                <w:sz w:val="20"/>
                <w:szCs w:val="20"/>
              </w:rPr>
            </w:pPr>
          </w:p>
        </w:tc>
        <w:tc>
          <w:tcPr>
            <w:tcW w:w="1569" w:type="dxa"/>
            <w:tcBorders>
              <w:top w:val="nil"/>
              <w:left w:val="nil"/>
              <w:bottom w:val="nil"/>
              <w:right w:val="nil"/>
            </w:tcBorders>
            <w:noWrap/>
            <w:vAlign w:val="bottom"/>
          </w:tcPr>
          <w:p w:rsidR="009C6408" w:rsidRPr="00B13F1C" w:rsidRDefault="009C6408" w:rsidP="00986A21">
            <w:pPr>
              <w:widowControl/>
              <w:jc w:val="right"/>
              <w:rPr>
                <w:rFonts w:ascii="宋体" w:cs="Arial"/>
                <w:color w:val="000000"/>
                <w:kern w:val="0"/>
                <w:sz w:val="20"/>
                <w:szCs w:val="20"/>
              </w:rPr>
            </w:pPr>
            <w:r w:rsidRPr="00B13F1C">
              <w:rPr>
                <w:rFonts w:ascii="宋体" w:hAnsi="宋体" w:cs="Arial" w:hint="eastAsia"/>
                <w:color w:val="000000"/>
                <w:kern w:val="0"/>
                <w:sz w:val="20"/>
                <w:szCs w:val="20"/>
              </w:rPr>
              <w:t>金额单位：万元</w:t>
            </w:r>
          </w:p>
        </w:tc>
      </w:tr>
      <w:tr w:rsidR="009C6408" w:rsidRPr="00B13F1C" w:rsidTr="003B7A4F">
        <w:trPr>
          <w:trHeight w:val="286"/>
          <w:jc w:val="right"/>
        </w:trPr>
        <w:tc>
          <w:tcPr>
            <w:tcW w:w="6118"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hint="eastAsia"/>
                <w:color w:val="000000"/>
                <w:kern w:val="0"/>
                <w:sz w:val="18"/>
                <w:szCs w:val="18"/>
              </w:rPr>
              <w:t>项目</w:t>
            </w:r>
          </w:p>
        </w:tc>
        <w:tc>
          <w:tcPr>
            <w:tcW w:w="1569"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hint="eastAsia"/>
                <w:color w:val="000000"/>
                <w:kern w:val="0"/>
                <w:sz w:val="18"/>
                <w:szCs w:val="18"/>
              </w:rPr>
              <w:t>年初结转和结余</w:t>
            </w:r>
          </w:p>
        </w:tc>
        <w:tc>
          <w:tcPr>
            <w:tcW w:w="1569"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hint="eastAsia"/>
                <w:color w:val="000000"/>
                <w:kern w:val="0"/>
                <w:sz w:val="18"/>
                <w:szCs w:val="18"/>
              </w:rPr>
              <w:t>本年收入</w:t>
            </w:r>
          </w:p>
        </w:tc>
        <w:tc>
          <w:tcPr>
            <w:tcW w:w="4707" w:type="dxa"/>
            <w:gridSpan w:val="3"/>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hint="eastAsia"/>
                <w:color w:val="000000"/>
                <w:kern w:val="0"/>
                <w:sz w:val="18"/>
                <w:szCs w:val="18"/>
              </w:rPr>
              <w:t>本年支出</w:t>
            </w:r>
          </w:p>
        </w:tc>
        <w:tc>
          <w:tcPr>
            <w:tcW w:w="1569" w:type="dxa"/>
            <w:vMerge w:val="restart"/>
            <w:tcBorders>
              <w:top w:val="single" w:sz="4" w:space="0" w:color="000000"/>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hint="eastAsia"/>
                <w:color w:val="000000"/>
                <w:kern w:val="0"/>
                <w:sz w:val="18"/>
                <w:szCs w:val="18"/>
              </w:rPr>
              <w:t>年末结转和结余</w:t>
            </w:r>
          </w:p>
        </w:tc>
      </w:tr>
      <w:tr w:rsidR="009C6408" w:rsidRPr="00B13F1C" w:rsidTr="003B7A4F">
        <w:trPr>
          <w:trHeight w:val="317"/>
          <w:jc w:val="right"/>
        </w:trPr>
        <w:tc>
          <w:tcPr>
            <w:tcW w:w="954"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hint="eastAsia"/>
                <w:color w:val="000000"/>
                <w:kern w:val="0"/>
                <w:sz w:val="18"/>
                <w:szCs w:val="18"/>
              </w:rPr>
              <w:t>功能分类科目编码</w:t>
            </w:r>
          </w:p>
        </w:tc>
        <w:tc>
          <w:tcPr>
            <w:tcW w:w="5164" w:type="dxa"/>
            <w:vMerge w:val="restart"/>
            <w:tcBorders>
              <w:top w:val="nil"/>
              <w:left w:val="nil"/>
              <w:bottom w:val="single" w:sz="4" w:space="0" w:color="000000"/>
              <w:right w:val="single" w:sz="4" w:space="0" w:color="000000"/>
            </w:tcBorders>
            <w:shd w:val="clear" w:color="FFFFFF" w:fill="C0C0C0"/>
            <w:noWrap/>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hint="eastAsia"/>
                <w:color w:val="000000"/>
                <w:kern w:val="0"/>
                <w:sz w:val="18"/>
                <w:szCs w:val="18"/>
              </w:rPr>
              <w:t>科目名称</w:t>
            </w:r>
          </w:p>
        </w:tc>
        <w:tc>
          <w:tcPr>
            <w:tcW w:w="1569" w:type="dxa"/>
            <w:vMerge/>
            <w:tcBorders>
              <w:top w:val="single" w:sz="4" w:space="0" w:color="000000"/>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tcBorders>
              <w:top w:val="single" w:sz="4" w:space="0" w:color="000000"/>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hint="eastAsia"/>
                <w:color w:val="000000"/>
                <w:kern w:val="0"/>
                <w:sz w:val="18"/>
                <w:szCs w:val="18"/>
              </w:rPr>
              <w:t>小计</w:t>
            </w:r>
          </w:p>
        </w:tc>
        <w:tc>
          <w:tcPr>
            <w:tcW w:w="1569"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hint="eastAsia"/>
                <w:color w:val="000000"/>
                <w:kern w:val="0"/>
                <w:sz w:val="18"/>
                <w:szCs w:val="18"/>
              </w:rPr>
              <w:t>基本支出</w:t>
            </w:r>
          </w:p>
        </w:tc>
        <w:tc>
          <w:tcPr>
            <w:tcW w:w="1569" w:type="dxa"/>
            <w:vMerge w:val="restart"/>
            <w:tcBorders>
              <w:top w:val="nil"/>
              <w:left w:val="nil"/>
              <w:bottom w:val="single" w:sz="4" w:space="0" w:color="000000"/>
              <w:right w:val="single" w:sz="4" w:space="0" w:color="000000"/>
            </w:tcBorders>
            <w:shd w:val="clear" w:color="FFFFFF" w:fill="C0C0C0"/>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hint="eastAsia"/>
                <w:color w:val="000000"/>
                <w:kern w:val="0"/>
                <w:sz w:val="18"/>
                <w:szCs w:val="18"/>
              </w:rPr>
              <w:t>项目支出</w:t>
            </w:r>
          </w:p>
        </w:tc>
        <w:tc>
          <w:tcPr>
            <w:tcW w:w="1569" w:type="dxa"/>
            <w:vMerge/>
            <w:tcBorders>
              <w:top w:val="single" w:sz="4" w:space="0" w:color="000000"/>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r>
      <w:tr w:rsidR="009C6408" w:rsidRPr="00B13F1C" w:rsidTr="003B7A4F">
        <w:trPr>
          <w:trHeight w:val="317"/>
          <w:jc w:val="right"/>
        </w:trPr>
        <w:tc>
          <w:tcPr>
            <w:tcW w:w="954" w:type="dxa"/>
            <w:gridSpan w:val="3"/>
            <w:vMerge/>
            <w:tcBorders>
              <w:top w:val="nil"/>
              <w:left w:val="single" w:sz="4" w:space="0" w:color="000000"/>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5164" w:type="dxa"/>
            <w:vMerge/>
            <w:tcBorders>
              <w:top w:val="nil"/>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tcBorders>
              <w:top w:val="single" w:sz="4" w:space="0" w:color="000000"/>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tcBorders>
              <w:top w:val="single" w:sz="4" w:space="0" w:color="000000"/>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tcBorders>
              <w:top w:val="nil"/>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tcBorders>
              <w:top w:val="nil"/>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tcBorders>
              <w:top w:val="nil"/>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tcBorders>
              <w:top w:val="single" w:sz="4" w:space="0" w:color="000000"/>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r>
      <w:tr w:rsidR="009C6408" w:rsidRPr="00B13F1C" w:rsidTr="003B7A4F">
        <w:trPr>
          <w:trHeight w:val="317"/>
          <w:jc w:val="right"/>
        </w:trPr>
        <w:tc>
          <w:tcPr>
            <w:tcW w:w="954" w:type="dxa"/>
            <w:gridSpan w:val="3"/>
            <w:vMerge/>
            <w:tcBorders>
              <w:top w:val="nil"/>
              <w:left w:val="single" w:sz="4" w:space="0" w:color="000000"/>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5164" w:type="dxa"/>
            <w:vMerge/>
            <w:tcBorders>
              <w:top w:val="nil"/>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tcBorders>
              <w:top w:val="single" w:sz="4" w:space="0" w:color="000000"/>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tcBorders>
              <w:top w:val="single" w:sz="4" w:space="0" w:color="000000"/>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tcBorders>
              <w:top w:val="nil"/>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tcBorders>
              <w:top w:val="nil"/>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tcBorders>
              <w:top w:val="nil"/>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c>
          <w:tcPr>
            <w:tcW w:w="1569" w:type="dxa"/>
            <w:vMerge/>
            <w:tcBorders>
              <w:top w:val="single" w:sz="4" w:space="0" w:color="000000"/>
              <w:left w:val="nil"/>
              <w:bottom w:val="single" w:sz="4" w:space="0" w:color="000000"/>
              <w:right w:val="single" w:sz="4" w:space="0" w:color="000000"/>
            </w:tcBorders>
            <w:vAlign w:val="center"/>
          </w:tcPr>
          <w:p w:rsidR="009C6408" w:rsidRPr="00B13F1C" w:rsidRDefault="009C6408" w:rsidP="00986A21">
            <w:pPr>
              <w:widowControl/>
              <w:jc w:val="left"/>
              <w:rPr>
                <w:rFonts w:ascii="宋体" w:cs="Arial"/>
                <w:color w:val="000000"/>
                <w:kern w:val="0"/>
                <w:sz w:val="18"/>
                <w:szCs w:val="18"/>
              </w:rPr>
            </w:pPr>
          </w:p>
        </w:tc>
      </w:tr>
      <w:tr w:rsidR="009C6408" w:rsidRPr="00B13F1C" w:rsidTr="003B7A4F">
        <w:trPr>
          <w:trHeight w:val="286"/>
          <w:jc w:val="right"/>
        </w:trPr>
        <w:tc>
          <w:tcPr>
            <w:tcW w:w="6118" w:type="dxa"/>
            <w:gridSpan w:val="4"/>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hint="eastAsia"/>
                <w:color w:val="000000"/>
                <w:kern w:val="0"/>
                <w:sz w:val="18"/>
                <w:szCs w:val="18"/>
              </w:rPr>
              <w:t>栏次</w:t>
            </w:r>
          </w:p>
        </w:tc>
        <w:tc>
          <w:tcPr>
            <w:tcW w:w="156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color w:val="000000"/>
                <w:kern w:val="0"/>
                <w:sz w:val="18"/>
                <w:szCs w:val="18"/>
              </w:rPr>
              <w:t>1</w:t>
            </w:r>
          </w:p>
        </w:tc>
        <w:tc>
          <w:tcPr>
            <w:tcW w:w="156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color w:val="000000"/>
                <w:kern w:val="0"/>
                <w:sz w:val="18"/>
                <w:szCs w:val="18"/>
              </w:rPr>
              <w:t>2</w:t>
            </w:r>
          </w:p>
        </w:tc>
        <w:tc>
          <w:tcPr>
            <w:tcW w:w="156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color w:val="000000"/>
                <w:kern w:val="0"/>
                <w:sz w:val="18"/>
                <w:szCs w:val="18"/>
              </w:rPr>
              <w:t>3</w:t>
            </w:r>
          </w:p>
        </w:tc>
        <w:tc>
          <w:tcPr>
            <w:tcW w:w="156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color w:val="000000"/>
                <w:kern w:val="0"/>
                <w:sz w:val="18"/>
                <w:szCs w:val="18"/>
              </w:rPr>
              <w:t>4</w:t>
            </w:r>
          </w:p>
        </w:tc>
        <w:tc>
          <w:tcPr>
            <w:tcW w:w="156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color w:val="000000"/>
                <w:kern w:val="0"/>
                <w:sz w:val="18"/>
                <w:szCs w:val="18"/>
              </w:rPr>
              <w:t>5</w:t>
            </w:r>
          </w:p>
        </w:tc>
        <w:tc>
          <w:tcPr>
            <w:tcW w:w="1569" w:type="dxa"/>
            <w:tcBorders>
              <w:top w:val="nil"/>
              <w:left w:val="nil"/>
              <w:bottom w:val="single" w:sz="4" w:space="0" w:color="000000"/>
              <w:right w:val="single" w:sz="4" w:space="0" w:color="000000"/>
            </w:tcBorders>
            <w:shd w:val="clear" w:color="FFFFFF" w:fill="C0C0C0"/>
            <w:noWrap/>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color w:val="000000"/>
                <w:kern w:val="0"/>
                <w:sz w:val="18"/>
                <w:szCs w:val="18"/>
              </w:rPr>
              <w:t>6</w:t>
            </w:r>
          </w:p>
        </w:tc>
      </w:tr>
      <w:tr w:rsidR="009C6408" w:rsidRPr="00B13F1C" w:rsidTr="003B7A4F">
        <w:trPr>
          <w:trHeight w:val="286"/>
          <w:jc w:val="right"/>
        </w:trPr>
        <w:tc>
          <w:tcPr>
            <w:tcW w:w="6118" w:type="dxa"/>
            <w:gridSpan w:val="4"/>
            <w:tcBorders>
              <w:top w:val="nil"/>
              <w:left w:val="single" w:sz="4" w:space="0" w:color="000000"/>
              <w:bottom w:val="single" w:sz="4" w:space="0" w:color="000000"/>
              <w:right w:val="single" w:sz="4" w:space="0" w:color="000000"/>
            </w:tcBorders>
            <w:shd w:val="clear" w:color="FFFFFF" w:fill="C0C0C0"/>
            <w:noWrap/>
            <w:vAlign w:val="center"/>
          </w:tcPr>
          <w:p w:rsidR="009C6408" w:rsidRPr="00B13F1C" w:rsidRDefault="009C6408" w:rsidP="00986A21">
            <w:pPr>
              <w:widowControl/>
              <w:jc w:val="center"/>
              <w:rPr>
                <w:rFonts w:ascii="宋体" w:cs="Arial"/>
                <w:color w:val="000000"/>
                <w:kern w:val="0"/>
                <w:sz w:val="18"/>
                <w:szCs w:val="18"/>
              </w:rPr>
            </w:pPr>
            <w:r w:rsidRPr="00B13F1C">
              <w:rPr>
                <w:rFonts w:ascii="宋体" w:hAnsi="宋体" w:cs="Arial" w:hint="eastAsia"/>
                <w:color w:val="000000"/>
                <w:kern w:val="0"/>
                <w:sz w:val="18"/>
                <w:szCs w:val="18"/>
              </w:rPr>
              <w:t>合计</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b/>
                <w:bCs/>
                <w:color w:val="000000"/>
                <w:kern w:val="0"/>
                <w:sz w:val="18"/>
                <w:szCs w:val="18"/>
              </w:rPr>
            </w:pPr>
            <w:r w:rsidRPr="00B13F1C">
              <w:rPr>
                <w:rFonts w:ascii="宋体" w:cs="Arial"/>
                <w:b/>
                <w:bCs/>
                <w:color w:val="000000"/>
                <w:kern w:val="0"/>
                <w:sz w:val="18"/>
                <w:szCs w:val="18"/>
              </w:rPr>
              <w:t>0.00</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EA2322">
            <w:pPr>
              <w:jc w:val="right"/>
              <w:rPr>
                <w:rFonts w:ascii="宋体" w:cs="Arial"/>
                <w:b/>
                <w:bCs/>
                <w:color w:val="000000"/>
                <w:sz w:val="22"/>
              </w:rPr>
            </w:pPr>
            <w:r w:rsidRPr="00B13F1C">
              <w:rPr>
                <w:rFonts w:cs="Arial"/>
                <w:b/>
                <w:bCs/>
                <w:color w:val="000000"/>
                <w:sz w:val="22"/>
                <w:szCs w:val="22"/>
              </w:rPr>
              <w:t>1,483.29</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EA2322">
            <w:pPr>
              <w:jc w:val="right"/>
              <w:rPr>
                <w:rFonts w:ascii="宋体" w:cs="Arial"/>
                <w:b/>
                <w:bCs/>
                <w:color w:val="000000"/>
                <w:sz w:val="22"/>
              </w:rPr>
            </w:pPr>
            <w:r w:rsidRPr="00B13F1C">
              <w:rPr>
                <w:rFonts w:cs="Arial"/>
                <w:b/>
                <w:bCs/>
                <w:color w:val="000000"/>
                <w:sz w:val="22"/>
                <w:szCs w:val="22"/>
              </w:rPr>
              <w:t>1,483.29</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EA2322">
            <w:pPr>
              <w:jc w:val="right"/>
              <w:rPr>
                <w:rFonts w:ascii="宋体" w:cs="Arial"/>
                <w:b/>
                <w:bCs/>
                <w:color w:val="000000"/>
                <w:sz w:val="22"/>
              </w:rPr>
            </w:pPr>
            <w:r w:rsidRPr="00B13F1C">
              <w:rPr>
                <w:rFonts w:cs="Arial"/>
                <w:b/>
                <w:bCs/>
                <w:color w:val="000000"/>
                <w:sz w:val="22"/>
                <w:szCs w:val="22"/>
              </w:rPr>
              <w:t>0.00</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EA2322">
            <w:pPr>
              <w:jc w:val="right"/>
              <w:rPr>
                <w:rFonts w:ascii="宋体" w:cs="Arial"/>
                <w:b/>
                <w:bCs/>
                <w:color w:val="000000"/>
                <w:sz w:val="22"/>
              </w:rPr>
            </w:pPr>
            <w:r w:rsidRPr="00B13F1C">
              <w:rPr>
                <w:rFonts w:cs="Arial"/>
                <w:b/>
                <w:bCs/>
                <w:color w:val="000000"/>
                <w:sz w:val="22"/>
                <w:szCs w:val="22"/>
              </w:rPr>
              <w:t>1,483.29</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b/>
                <w:bCs/>
                <w:color w:val="000000"/>
                <w:sz w:val="22"/>
              </w:rPr>
            </w:pPr>
            <w:r w:rsidRPr="00B13F1C">
              <w:rPr>
                <w:rFonts w:ascii="宋体" w:cs="Arial"/>
                <w:b/>
                <w:bCs/>
                <w:color w:val="000000"/>
                <w:sz w:val="22"/>
                <w:szCs w:val="22"/>
              </w:rPr>
              <w:t>0.00</w:t>
            </w:r>
          </w:p>
        </w:tc>
      </w:tr>
      <w:tr w:rsidR="009C6408" w:rsidRPr="00B13F1C" w:rsidTr="003B7A4F">
        <w:trPr>
          <w:trHeight w:val="286"/>
          <w:jc w:val="right"/>
        </w:trPr>
        <w:tc>
          <w:tcPr>
            <w:tcW w:w="95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color w:val="000000"/>
                <w:kern w:val="0"/>
                <w:sz w:val="18"/>
                <w:szCs w:val="18"/>
              </w:rPr>
              <w:t>212</w:t>
            </w:r>
          </w:p>
        </w:tc>
        <w:tc>
          <w:tcPr>
            <w:tcW w:w="5164"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hint="eastAsia"/>
                <w:color w:val="000000"/>
                <w:kern w:val="0"/>
                <w:sz w:val="18"/>
                <w:szCs w:val="18"/>
              </w:rPr>
              <w:t>城乡社区支出</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18"/>
                <w:szCs w:val="18"/>
              </w:rPr>
            </w:pPr>
            <w:r w:rsidRPr="00B13F1C">
              <w:rPr>
                <w:rFonts w:ascii="宋体" w:cs="Arial"/>
                <w:color w:val="000000"/>
                <w:kern w:val="0"/>
                <w:sz w:val="18"/>
                <w:szCs w:val="18"/>
              </w:rPr>
              <w:t>0.00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1,483.29</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1,483.29</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1,483.29</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3B7A4F">
        <w:trPr>
          <w:trHeight w:val="286"/>
          <w:jc w:val="right"/>
        </w:trPr>
        <w:tc>
          <w:tcPr>
            <w:tcW w:w="95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color w:val="000000"/>
                <w:kern w:val="0"/>
                <w:sz w:val="18"/>
                <w:szCs w:val="18"/>
              </w:rPr>
              <w:t>21208</w:t>
            </w:r>
          </w:p>
        </w:tc>
        <w:tc>
          <w:tcPr>
            <w:tcW w:w="5164"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hint="eastAsia"/>
                <w:color w:val="000000"/>
                <w:kern w:val="0"/>
                <w:sz w:val="18"/>
                <w:szCs w:val="18"/>
              </w:rPr>
              <w:t>国有土地使用权出让收入及对应专项债务收入安排的支出</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18"/>
                <w:szCs w:val="18"/>
              </w:rPr>
            </w:pPr>
            <w:r w:rsidRPr="00B13F1C">
              <w:rPr>
                <w:rFonts w:ascii="宋体" w:cs="Arial"/>
                <w:color w:val="000000"/>
                <w:kern w:val="0"/>
                <w:sz w:val="18"/>
                <w:szCs w:val="18"/>
              </w:rPr>
              <w:t>0.00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1,064.29</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1,064.29</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1,064.29</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3B7A4F">
        <w:trPr>
          <w:trHeight w:val="286"/>
          <w:jc w:val="right"/>
        </w:trPr>
        <w:tc>
          <w:tcPr>
            <w:tcW w:w="95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color w:val="000000"/>
                <w:kern w:val="0"/>
                <w:sz w:val="18"/>
                <w:szCs w:val="18"/>
              </w:rPr>
              <w:t>2120803</w:t>
            </w:r>
          </w:p>
        </w:tc>
        <w:tc>
          <w:tcPr>
            <w:tcW w:w="5164"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城市建设支出</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18"/>
                <w:szCs w:val="18"/>
              </w:rPr>
            </w:pPr>
            <w:r w:rsidRPr="00B13F1C">
              <w:rPr>
                <w:rFonts w:ascii="宋体" w:cs="Arial"/>
                <w:color w:val="000000"/>
                <w:kern w:val="0"/>
                <w:sz w:val="18"/>
                <w:szCs w:val="18"/>
              </w:rPr>
              <w:t>0.00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1,064.29</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1,064.29</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1,064.29</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3B7A4F">
        <w:trPr>
          <w:trHeight w:val="286"/>
          <w:jc w:val="right"/>
        </w:trPr>
        <w:tc>
          <w:tcPr>
            <w:tcW w:w="95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color w:val="000000"/>
                <w:kern w:val="0"/>
                <w:sz w:val="18"/>
                <w:szCs w:val="18"/>
              </w:rPr>
              <w:t>21213</w:t>
            </w:r>
          </w:p>
        </w:tc>
        <w:tc>
          <w:tcPr>
            <w:tcW w:w="5164"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hint="eastAsia"/>
                <w:color w:val="000000"/>
                <w:kern w:val="0"/>
                <w:sz w:val="18"/>
                <w:szCs w:val="18"/>
              </w:rPr>
              <w:t>城市基础设施配套费及对应专项债务收入安排的支出</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18"/>
                <w:szCs w:val="18"/>
              </w:rPr>
            </w:pPr>
            <w:r w:rsidRPr="00B13F1C">
              <w:rPr>
                <w:rFonts w:ascii="宋体" w:cs="Arial"/>
                <w:color w:val="000000"/>
                <w:kern w:val="0"/>
                <w:sz w:val="18"/>
                <w:szCs w:val="18"/>
              </w:rPr>
              <w:t>0.00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419.00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419.00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419.00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3B7A4F">
        <w:trPr>
          <w:trHeight w:val="286"/>
          <w:jc w:val="right"/>
        </w:trPr>
        <w:tc>
          <w:tcPr>
            <w:tcW w:w="95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color w:val="000000"/>
                <w:kern w:val="0"/>
                <w:sz w:val="18"/>
                <w:szCs w:val="18"/>
              </w:rPr>
              <w:t>2121399</w:t>
            </w:r>
          </w:p>
        </w:tc>
        <w:tc>
          <w:tcPr>
            <w:tcW w:w="5164"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color w:val="000000"/>
                <w:kern w:val="0"/>
                <w:sz w:val="18"/>
                <w:szCs w:val="18"/>
              </w:rPr>
              <w:t xml:space="preserve">  </w:t>
            </w:r>
            <w:r w:rsidRPr="00B13F1C">
              <w:rPr>
                <w:rFonts w:ascii="宋体" w:hAnsi="宋体" w:cs="Arial" w:hint="eastAsia"/>
                <w:color w:val="000000"/>
                <w:kern w:val="0"/>
                <w:sz w:val="18"/>
                <w:szCs w:val="18"/>
              </w:rPr>
              <w:t>其他城市基础设施配套费安排的支出</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18"/>
                <w:szCs w:val="18"/>
              </w:rPr>
            </w:pPr>
            <w:r w:rsidRPr="00B13F1C">
              <w:rPr>
                <w:rFonts w:ascii="宋体" w:cs="Arial"/>
                <w:color w:val="000000"/>
                <w:kern w:val="0"/>
                <w:sz w:val="18"/>
                <w:szCs w:val="18"/>
              </w:rPr>
              <w:t>0.00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419.00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419.00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419.00</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color w:val="000000"/>
                <w:sz w:val="22"/>
                <w:szCs w:val="22"/>
              </w:rPr>
              <w:t>0.00</w:t>
            </w:r>
          </w:p>
        </w:tc>
      </w:tr>
      <w:tr w:rsidR="009C6408" w:rsidRPr="00B13F1C" w:rsidTr="003B7A4F">
        <w:trPr>
          <w:trHeight w:val="286"/>
          <w:jc w:val="right"/>
        </w:trPr>
        <w:tc>
          <w:tcPr>
            <w:tcW w:w="95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hint="eastAsia"/>
                <w:color w:val="000000"/>
                <w:kern w:val="0"/>
                <w:sz w:val="18"/>
                <w:szCs w:val="18"/>
              </w:rPr>
              <w:t xml:space="preserve">　</w:t>
            </w:r>
          </w:p>
        </w:tc>
        <w:tc>
          <w:tcPr>
            <w:tcW w:w="5164"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hint="eastAsia"/>
                <w:color w:val="000000"/>
                <w:kern w:val="0"/>
                <w:sz w:val="18"/>
                <w:szCs w:val="18"/>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18"/>
                <w:szCs w:val="18"/>
              </w:rPr>
            </w:pPr>
            <w:r w:rsidRPr="00B13F1C">
              <w:rPr>
                <w:rFonts w:ascii="宋体" w:hAnsi="宋体" w:cs="Arial" w:hint="eastAsia"/>
                <w:color w:val="000000"/>
                <w:kern w:val="0"/>
                <w:sz w:val="18"/>
                <w:szCs w:val="18"/>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r>
      <w:tr w:rsidR="009C6408" w:rsidRPr="00B13F1C" w:rsidTr="003B7A4F">
        <w:trPr>
          <w:trHeight w:val="286"/>
          <w:jc w:val="right"/>
        </w:trPr>
        <w:tc>
          <w:tcPr>
            <w:tcW w:w="95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hint="eastAsia"/>
                <w:color w:val="000000"/>
                <w:kern w:val="0"/>
                <w:sz w:val="18"/>
                <w:szCs w:val="18"/>
              </w:rPr>
              <w:t xml:space="preserve">　</w:t>
            </w:r>
          </w:p>
        </w:tc>
        <w:tc>
          <w:tcPr>
            <w:tcW w:w="5164"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18"/>
                <w:szCs w:val="18"/>
              </w:rPr>
            </w:pPr>
            <w:r w:rsidRPr="00B13F1C">
              <w:rPr>
                <w:rFonts w:ascii="宋体" w:hAnsi="宋体" w:cs="Arial" w:hint="eastAsia"/>
                <w:color w:val="000000"/>
                <w:kern w:val="0"/>
                <w:sz w:val="18"/>
                <w:szCs w:val="18"/>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18"/>
                <w:szCs w:val="18"/>
              </w:rPr>
            </w:pPr>
            <w:r w:rsidRPr="00B13F1C">
              <w:rPr>
                <w:rFonts w:ascii="宋体" w:hAnsi="宋体" w:cs="Arial" w:hint="eastAsia"/>
                <w:color w:val="000000"/>
                <w:kern w:val="0"/>
                <w:sz w:val="18"/>
                <w:szCs w:val="18"/>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pPr>
              <w:jc w:val="right"/>
              <w:rPr>
                <w:rFonts w:ascii="宋体" w:cs="Arial"/>
                <w:color w:val="000000"/>
                <w:sz w:val="22"/>
              </w:rPr>
            </w:pPr>
            <w:r w:rsidRPr="00B13F1C">
              <w:rPr>
                <w:rFonts w:cs="Arial" w:hint="eastAsia"/>
                <w:color w:val="000000"/>
                <w:sz w:val="22"/>
                <w:szCs w:val="22"/>
              </w:rPr>
              <w:t xml:space="preserve">　</w:t>
            </w:r>
          </w:p>
        </w:tc>
      </w:tr>
      <w:tr w:rsidR="009C6408" w:rsidRPr="00B13F1C" w:rsidTr="003B7A4F">
        <w:trPr>
          <w:trHeight w:val="286"/>
          <w:jc w:val="right"/>
        </w:trPr>
        <w:tc>
          <w:tcPr>
            <w:tcW w:w="95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164"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22"/>
              </w:rPr>
            </w:pPr>
            <w:r w:rsidRPr="00B13F1C">
              <w:rPr>
                <w:rFonts w:ascii="宋体" w:hAnsi="宋体" w:cs="Arial" w:hint="eastAsia"/>
                <w:color w:val="000000"/>
                <w:kern w:val="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22"/>
              </w:rPr>
            </w:pPr>
            <w:r w:rsidRPr="00B13F1C">
              <w:rPr>
                <w:rFonts w:ascii="宋体" w:hAnsi="宋体" w:cs="Arial" w:hint="eastAsia"/>
                <w:color w:val="000000"/>
                <w:kern w:val="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22"/>
              </w:rPr>
            </w:pPr>
            <w:r w:rsidRPr="00B13F1C">
              <w:rPr>
                <w:rFonts w:ascii="宋体" w:hAnsi="宋体" w:cs="Arial" w:hint="eastAsia"/>
                <w:color w:val="000000"/>
                <w:kern w:val="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22"/>
              </w:rPr>
            </w:pPr>
            <w:r w:rsidRPr="00B13F1C">
              <w:rPr>
                <w:rFonts w:ascii="宋体" w:hAnsi="宋体" w:cs="Arial" w:hint="eastAsia"/>
                <w:color w:val="000000"/>
                <w:kern w:val="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22"/>
              </w:rPr>
            </w:pPr>
            <w:r w:rsidRPr="00B13F1C">
              <w:rPr>
                <w:rFonts w:ascii="宋体" w:hAnsi="宋体" w:cs="Arial" w:hint="eastAsia"/>
                <w:color w:val="000000"/>
                <w:kern w:val="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22"/>
              </w:rPr>
            </w:pPr>
            <w:r w:rsidRPr="00B13F1C">
              <w:rPr>
                <w:rFonts w:ascii="宋体" w:hAnsi="宋体" w:cs="Arial" w:hint="eastAsia"/>
                <w:color w:val="000000"/>
                <w:kern w:val="0"/>
                <w:sz w:val="22"/>
                <w:szCs w:val="22"/>
              </w:rPr>
              <w:t xml:space="preserve">　</w:t>
            </w:r>
          </w:p>
        </w:tc>
      </w:tr>
      <w:tr w:rsidR="009C6408" w:rsidRPr="00B13F1C" w:rsidTr="003B7A4F">
        <w:trPr>
          <w:trHeight w:val="286"/>
          <w:jc w:val="right"/>
        </w:trPr>
        <w:tc>
          <w:tcPr>
            <w:tcW w:w="954" w:type="dxa"/>
            <w:gridSpan w:val="3"/>
            <w:tcBorders>
              <w:top w:val="nil"/>
              <w:left w:val="single" w:sz="4" w:space="0" w:color="000000"/>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5164"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left"/>
              <w:rPr>
                <w:rFonts w:ascii="宋体" w:cs="Arial"/>
                <w:color w:val="000000"/>
                <w:kern w:val="0"/>
                <w:sz w:val="22"/>
              </w:rPr>
            </w:pPr>
            <w:r w:rsidRPr="00B13F1C">
              <w:rPr>
                <w:rFonts w:ascii="宋体" w:hAnsi="宋体" w:cs="Arial" w:hint="eastAsia"/>
                <w:color w:val="000000"/>
                <w:kern w:val="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22"/>
              </w:rPr>
            </w:pPr>
            <w:r w:rsidRPr="00B13F1C">
              <w:rPr>
                <w:rFonts w:ascii="宋体" w:hAnsi="宋体" w:cs="Arial" w:hint="eastAsia"/>
                <w:color w:val="000000"/>
                <w:kern w:val="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22"/>
              </w:rPr>
            </w:pPr>
            <w:r w:rsidRPr="00B13F1C">
              <w:rPr>
                <w:rFonts w:ascii="宋体" w:hAnsi="宋体" w:cs="Arial" w:hint="eastAsia"/>
                <w:color w:val="000000"/>
                <w:kern w:val="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22"/>
              </w:rPr>
            </w:pPr>
            <w:r w:rsidRPr="00B13F1C">
              <w:rPr>
                <w:rFonts w:ascii="宋体" w:hAnsi="宋体" w:cs="Arial" w:hint="eastAsia"/>
                <w:color w:val="000000"/>
                <w:kern w:val="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22"/>
              </w:rPr>
            </w:pPr>
            <w:r w:rsidRPr="00B13F1C">
              <w:rPr>
                <w:rFonts w:ascii="宋体" w:hAnsi="宋体" w:cs="Arial" w:hint="eastAsia"/>
                <w:color w:val="000000"/>
                <w:kern w:val="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22"/>
              </w:rPr>
            </w:pPr>
            <w:r w:rsidRPr="00B13F1C">
              <w:rPr>
                <w:rFonts w:ascii="宋体" w:hAnsi="宋体" w:cs="Arial" w:hint="eastAsia"/>
                <w:color w:val="000000"/>
                <w:kern w:val="0"/>
                <w:sz w:val="22"/>
                <w:szCs w:val="22"/>
              </w:rPr>
              <w:t xml:space="preserve">　</w:t>
            </w:r>
          </w:p>
        </w:tc>
        <w:tc>
          <w:tcPr>
            <w:tcW w:w="1569" w:type="dxa"/>
            <w:tcBorders>
              <w:top w:val="nil"/>
              <w:left w:val="nil"/>
              <w:bottom w:val="single" w:sz="4" w:space="0" w:color="000000"/>
              <w:right w:val="single" w:sz="4" w:space="0" w:color="000000"/>
            </w:tcBorders>
            <w:noWrap/>
            <w:vAlign w:val="center"/>
          </w:tcPr>
          <w:p w:rsidR="009C6408" w:rsidRPr="00B13F1C" w:rsidRDefault="009C6408" w:rsidP="00986A21">
            <w:pPr>
              <w:widowControl/>
              <w:jc w:val="right"/>
              <w:rPr>
                <w:rFonts w:ascii="宋体" w:cs="Arial"/>
                <w:color w:val="000000"/>
                <w:kern w:val="0"/>
                <w:sz w:val="22"/>
              </w:rPr>
            </w:pPr>
            <w:r w:rsidRPr="00B13F1C">
              <w:rPr>
                <w:rFonts w:ascii="宋体" w:hAnsi="宋体" w:cs="Arial" w:hint="eastAsia"/>
                <w:color w:val="000000"/>
                <w:kern w:val="0"/>
                <w:sz w:val="22"/>
                <w:szCs w:val="22"/>
              </w:rPr>
              <w:t xml:space="preserve">　</w:t>
            </w:r>
          </w:p>
        </w:tc>
      </w:tr>
      <w:tr w:rsidR="009C6408" w:rsidRPr="00B13F1C" w:rsidTr="003B7A4F">
        <w:trPr>
          <w:trHeight w:val="286"/>
          <w:jc w:val="right"/>
        </w:trPr>
        <w:tc>
          <w:tcPr>
            <w:tcW w:w="15532" w:type="dxa"/>
            <w:gridSpan w:val="10"/>
            <w:tcBorders>
              <w:top w:val="nil"/>
              <w:left w:val="nil"/>
              <w:bottom w:val="nil"/>
              <w:right w:val="nil"/>
            </w:tcBorders>
            <w:noWrap/>
            <w:vAlign w:val="center"/>
          </w:tcPr>
          <w:p w:rsidR="009C6408" w:rsidRPr="00B13F1C" w:rsidRDefault="009C6408" w:rsidP="00986A21">
            <w:pPr>
              <w:widowControl/>
              <w:jc w:val="left"/>
              <w:rPr>
                <w:rFonts w:ascii="宋体" w:cs="Arial"/>
                <w:color w:val="000000"/>
                <w:kern w:val="0"/>
                <w:sz w:val="22"/>
              </w:rPr>
            </w:pPr>
            <w:r w:rsidRPr="00B13F1C">
              <w:rPr>
                <w:rFonts w:ascii="宋体" w:hAnsi="宋体" w:cs="Arial" w:hint="eastAsia"/>
                <w:color w:val="000000"/>
                <w:kern w:val="0"/>
                <w:sz w:val="22"/>
                <w:szCs w:val="22"/>
              </w:rPr>
              <w:t>注：本表反映部门本年度政府性基金预算财政拨款收入、支出及结转和结余情况。</w:t>
            </w:r>
          </w:p>
        </w:tc>
      </w:tr>
    </w:tbl>
    <w:p w:rsidR="009C6408" w:rsidRPr="00B13F1C" w:rsidRDefault="009C6408" w:rsidP="00164C65">
      <w:pPr>
        <w:jc w:val="center"/>
        <w:rPr>
          <w:rFonts w:ascii="方正小标宋简体" w:eastAsia="方正小标宋简体" w:hAnsi="隶书" w:cs="隶书"/>
          <w:color w:val="000000"/>
          <w:sz w:val="72"/>
          <w:szCs w:val="72"/>
        </w:rPr>
        <w:sectPr w:rsidR="009C6408" w:rsidRPr="00B13F1C" w:rsidSect="00D8108A">
          <w:pgSz w:w="16838" w:h="11906" w:orient="landscape"/>
          <w:pgMar w:top="567" w:right="567" w:bottom="567" w:left="567" w:header="851" w:footer="992" w:gutter="0"/>
          <w:pgNumType w:fmt="numberInDash"/>
          <w:cols w:space="0"/>
          <w:docGrid w:type="lines" w:linePitch="317"/>
        </w:sectPr>
      </w:pPr>
    </w:p>
    <w:p w:rsidR="009C6408" w:rsidRPr="00B13F1C" w:rsidRDefault="009C6408" w:rsidP="00164C65">
      <w:pPr>
        <w:jc w:val="center"/>
        <w:rPr>
          <w:rFonts w:ascii="方正小标宋简体" w:eastAsia="方正小标宋简体" w:hAnsi="黑体" w:cs="Times New Roman"/>
          <w:color w:val="000000"/>
          <w:sz w:val="72"/>
          <w:szCs w:val="72"/>
        </w:rPr>
      </w:pPr>
    </w:p>
    <w:p w:rsidR="009C6408" w:rsidRPr="00B13F1C" w:rsidRDefault="009C6408">
      <w:pPr>
        <w:spacing w:line="560" w:lineRule="exact"/>
        <w:jc w:val="left"/>
        <w:rPr>
          <w:rFonts w:ascii="黑体" w:eastAsia="黑体" w:hAnsi="黑体" w:cs="Times New Roman"/>
          <w:color w:val="000000"/>
          <w:sz w:val="32"/>
          <w:szCs w:val="32"/>
        </w:rPr>
      </w:pPr>
    </w:p>
    <w:p w:rsidR="009C6408" w:rsidRPr="00B13F1C" w:rsidRDefault="009C6408">
      <w:pPr>
        <w:spacing w:line="560" w:lineRule="exact"/>
        <w:jc w:val="left"/>
        <w:rPr>
          <w:rFonts w:ascii="方正小标宋简体" w:eastAsia="方正小标宋简体" w:hAnsi="黑体" w:cs="Times New Roman"/>
          <w:color w:val="000000"/>
          <w:sz w:val="48"/>
          <w:szCs w:val="48"/>
        </w:rPr>
      </w:pPr>
    </w:p>
    <w:p w:rsidR="009C6408" w:rsidRPr="00B13F1C" w:rsidRDefault="009C6408">
      <w:pPr>
        <w:spacing w:line="560" w:lineRule="exact"/>
        <w:jc w:val="left"/>
        <w:rPr>
          <w:rFonts w:ascii="方正小标宋简体" w:eastAsia="方正小标宋简体" w:hAnsi="黑体" w:cs="Times New Roman"/>
          <w:color w:val="000000"/>
          <w:sz w:val="48"/>
          <w:szCs w:val="48"/>
        </w:rPr>
      </w:pPr>
    </w:p>
    <w:p w:rsidR="009C6408" w:rsidRPr="00B13F1C" w:rsidRDefault="009C6408">
      <w:pPr>
        <w:spacing w:line="560" w:lineRule="exact"/>
        <w:jc w:val="center"/>
        <w:outlineLvl w:val="0"/>
        <w:rPr>
          <w:rFonts w:ascii="方正小标宋简体" w:eastAsia="方正小标宋简体" w:hAnsi="隶书" w:cs="隶书"/>
          <w:color w:val="000000"/>
          <w:sz w:val="48"/>
          <w:szCs w:val="48"/>
        </w:rPr>
      </w:pPr>
      <w:r w:rsidRPr="00B13F1C">
        <w:rPr>
          <w:rFonts w:ascii="方正小标宋简体" w:eastAsia="方正小标宋简体" w:hAnsi="隶书" w:cs="隶书" w:hint="eastAsia"/>
          <w:color w:val="000000"/>
          <w:sz w:val="48"/>
          <w:szCs w:val="48"/>
        </w:rPr>
        <w:t>第三部分</w:t>
      </w:r>
    </w:p>
    <w:p w:rsidR="009C6408" w:rsidRPr="00B13F1C" w:rsidRDefault="009C6408">
      <w:pPr>
        <w:spacing w:line="560" w:lineRule="exact"/>
        <w:jc w:val="center"/>
        <w:outlineLvl w:val="0"/>
        <w:rPr>
          <w:rFonts w:ascii="方正小标宋简体" w:eastAsia="方正小标宋简体" w:hAnsi="隶书" w:cs="Times New Roman"/>
          <w:color w:val="000000"/>
          <w:sz w:val="48"/>
          <w:szCs w:val="48"/>
        </w:rPr>
      </w:pPr>
    </w:p>
    <w:p w:rsidR="009C6408" w:rsidRPr="00B13F1C" w:rsidRDefault="009C6408">
      <w:pPr>
        <w:spacing w:line="560" w:lineRule="exact"/>
        <w:jc w:val="center"/>
        <w:rPr>
          <w:rFonts w:ascii="方正小标宋简体" w:eastAsia="方正小标宋简体" w:hAnsi="隶书" w:cs="Times New Roman"/>
          <w:color w:val="000000"/>
          <w:sz w:val="48"/>
          <w:szCs w:val="48"/>
        </w:rPr>
        <w:sectPr w:rsidR="009C6408" w:rsidRPr="00B13F1C" w:rsidSect="00164C65">
          <w:pgSz w:w="11906" w:h="16838"/>
          <w:pgMar w:top="1440" w:right="1797" w:bottom="1440" w:left="1797" w:header="851" w:footer="992" w:gutter="0"/>
          <w:pgNumType w:fmt="numberInDash"/>
          <w:cols w:space="0"/>
          <w:docGrid w:type="lines" w:linePitch="317"/>
        </w:sectPr>
      </w:pPr>
      <w:r w:rsidRPr="00B13F1C">
        <w:rPr>
          <w:rFonts w:ascii="方正小标宋简体" w:eastAsia="方正小标宋简体" w:hAnsi="隶书" w:cs="隶书"/>
          <w:color w:val="000000"/>
          <w:sz w:val="48"/>
          <w:szCs w:val="48"/>
        </w:rPr>
        <w:t>2017</w:t>
      </w:r>
      <w:r w:rsidRPr="00B13F1C">
        <w:rPr>
          <w:rFonts w:ascii="方正小标宋简体" w:eastAsia="方正小标宋简体" w:hAnsi="隶书" w:cs="隶书" w:hint="eastAsia"/>
          <w:color w:val="000000"/>
          <w:sz w:val="48"/>
          <w:szCs w:val="48"/>
        </w:rPr>
        <w:t>年度部门决算情况说明</w:t>
      </w:r>
    </w:p>
    <w:p w:rsidR="009C6408" w:rsidRPr="00B13F1C" w:rsidRDefault="009C6408">
      <w:pPr>
        <w:numPr>
          <w:ilvl w:val="0"/>
          <w:numId w:val="1"/>
        </w:numPr>
        <w:adjustRightInd w:val="0"/>
        <w:snapToGrid w:val="0"/>
        <w:spacing w:line="560" w:lineRule="exact"/>
        <w:ind w:firstLineChars="200" w:firstLine="640"/>
        <w:outlineLvl w:val="1"/>
        <w:rPr>
          <w:rFonts w:ascii="黑体" w:eastAsia="黑体" w:hAnsi="黑体" w:cs="Times New Roman"/>
          <w:color w:val="000000"/>
          <w:sz w:val="32"/>
          <w:szCs w:val="32"/>
        </w:rPr>
      </w:pPr>
      <w:r w:rsidRPr="00B13F1C">
        <w:rPr>
          <w:rFonts w:ascii="黑体" w:eastAsia="黑体" w:hAnsi="黑体" w:cs="黑体" w:hint="eastAsia"/>
          <w:color w:val="000000"/>
          <w:sz w:val="32"/>
          <w:szCs w:val="32"/>
        </w:rPr>
        <w:t>关于收入支出决算总体情况说明</w:t>
      </w:r>
    </w:p>
    <w:p w:rsidR="009C6408" w:rsidRPr="00B13F1C" w:rsidRDefault="009C6408">
      <w:pPr>
        <w:adjustRightInd w:val="0"/>
        <w:snapToGrid w:val="0"/>
        <w:spacing w:line="560" w:lineRule="exact"/>
        <w:ind w:firstLineChars="200" w:firstLine="640"/>
        <w:rPr>
          <w:rFonts w:ascii="仿宋_GB2312" w:eastAsia="仿宋_GB2312" w:hAnsi="宋体" w:cs="Times New Roman"/>
          <w:color w:val="000000"/>
          <w:sz w:val="32"/>
          <w:szCs w:val="32"/>
        </w:rPr>
      </w:pPr>
      <w:r w:rsidRPr="00B13F1C">
        <w:rPr>
          <w:rFonts w:ascii="仿宋" w:eastAsia="仿宋" w:hAnsi="仿宋" w:cs="仿宋"/>
          <w:color w:val="000000"/>
          <w:sz w:val="32"/>
          <w:szCs w:val="32"/>
        </w:rPr>
        <w:t>2017</w:t>
      </w:r>
      <w:r w:rsidRPr="00B13F1C">
        <w:rPr>
          <w:rFonts w:ascii="仿宋" w:eastAsia="仿宋" w:hAnsi="仿宋" w:cs="仿宋" w:hint="eastAsia"/>
          <w:color w:val="000000"/>
          <w:sz w:val="32"/>
          <w:szCs w:val="32"/>
        </w:rPr>
        <w:t>年度收入总计</w:t>
      </w:r>
      <w:r w:rsidRPr="00B13F1C">
        <w:rPr>
          <w:rFonts w:ascii="仿宋" w:eastAsia="仿宋" w:hAnsi="仿宋" w:cs="仿宋"/>
          <w:color w:val="000000"/>
          <w:sz w:val="32"/>
          <w:szCs w:val="32"/>
        </w:rPr>
        <w:t>56062.95</w:t>
      </w:r>
      <w:r w:rsidRPr="00B13F1C">
        <w:rPr>
          <w:rFonts w:ascii="仿宋" w:eastAsia="仿宋" w:hAnsi="仿宋" w:cs="仿宋" w:hint="eastAsia"/>
          <w:color w:val="000000"/>
          <w:sz w:val="32"/>
          <w:szCs w:val="32"/>
        </w:rPr>
        <w:t>万元，支出总计</w:t>
      </w:r>
      <w:r w:rsidRPr="00B13F1C">
        <w:rPr>
          <w:rFonts w:ascii="仿宋" w:eastAsia="仿宋" w:hAnsi="仿宋" w:cs="仿宋"/>
          <w:color w:val="000000"/>
          <w:sz w:val="32"/>
          <w:szCs w:val="32"/>
        </w:rPr>
        <w:t>55206.96</w:t>
      </w:r>
      <w:r w:rsidRPr="00B13F1C">
        <w:rPr>
          <w:rFonts w:ascii="仿宋" w:eastAsia="仿宋" w:hAnsi="仿宋" w:cs="仿宋" w:hint="eastAsia"/>
          <w:color w:val="000000"/>
          <w:sz w:val="32"/>
          <w:szCs w:val="32"/>
        </w:rPr>
        <w:t>万元，与</w:t>
      </w:r>
      <w:r w:rsidRPr="00B13F1C">
        <w:rPr>
          <w:rFonts w:ascii="仿宋" w:eastAsia="仿宋" w:hAnsi="仿宋" w:cs="仿宋"/>
          <w:color w:val="000000"/>
          <w:sz w:val="32"/>
          <w:szCs w:val="32"/>
        </w:rPr>
        <w:t>2016</w:t>
      </w:r>
      <w:r w:rsidRPr="00B13F1C">
        <w:rPr>
          <w:rFonts w:ascii="仿宋" w:eastAsia="仿宋" w:hAnsi="仿宋" w:cs="仿宋" w:hint="eastAsia"/>
          <w:color w:val="000000"/>
          <w:sz w:val="32"/>
          <w:szCs w:val="32"/>
        </w:rPr>
        <w:t>年相比，收入、支出增加</w:t>
      </w:r>
      <w:r w:rsidRPr="00B13F1C">
        <w:rPr>
          <w:rFonts w:ascii="仿宋" w:eastAsia="仿宋" w:cs="仿宋"/>
          <w:color w:val="000000"/>
          <w:sz w:val="32"/>
          <w:szCs w:val="32"/>
        </w:rPr>
        <w:t>1636.25</w:t>
      </w:r>
      <w:r w:rsidRPr="00B13F1C">
        <w:rPr>
          <w:rFonts w:ascii="仿宋" w:eastAsia="仿宋" w:hAnsi="仿宋" w:cs="仿宋" w:hint="eastAsia"/>
          <w:color w:val="000000"/>
          <w:sz w:val="32"/>
          <w:szCs w:val="32"/>
        </w:rPr>
        <w:t>万元，增长</w:t>
      </w:r>
      <w:r w:rsidRPr="00B13F1C">
        <w:rPr>
          <w:rFonts w:ascii="仿宋" w:eastAsia="仿宋" w:cs="仿宋"/>
          <w:color w:val="000000"/>
          <w:sz w:val="32"/>
          <w:szCs w:val="32"/>
        </w:rPr>
        <w:t>2.64</w:t>
      </w:r>
      <w:r w:rsidRPr="00B13F1C">
        <w:rPr>
          <w:rFonts w:ascii="仿宋" w:eastAsia="仿宋" w:hAnsi="仿宋" w:cs="仿宋"/>
          <w:color w:val="000000"/>
          <w:sz w:val="32"/>
          <w:szCs w:val="32"/>
        </w:rPr>
        <w:t>%</w:t>
      </w:r>
      <w:r w:rsidRPr="00B13F1C">
        <w:rPr>
          <w:rFonts w:ascii="仿宋" w:eastAsia="仿宋" w:hAnsi="仿宋" w:cs="仿宋" w:hint="eastAsia"/>
          <w:color w:val="000000"/>
          <w:sz w:val="32"/>
          <w:szCs w:val="32"/>
        </w:rPr>
        <w:t>。</w:t>
      </w:r>
    </w:p>
    <w:p w:rsidR="009C6408" w:rsidRPr="00B13F1C" w:rsidRDefault="009C6408">
      <w:pPr>
        <w:numPr>
          <w:ilvl w:val="0"/>
          <w:numId w:val="1"/>
        </w:numPr>
        <w:adjustRightInd w:val="0"/>
        <w:snapToGrid w:val="0"/>
        <w:spacing w:line="560" w:lineRule="exact"/>
        <w:ind w:firstLineChars="200" w:firstLine="640"/>
        <w:outlineLvl w:val="1"/>
        <w:rPr>
          <w:rFonts w:ascii="黑体" w:eastAsia="黑体" w:hAnsi="黑体" w:cs="Times New Roman"/>
          <w:color w:val="000000"/>
          <w:sz w:val="32"/>
          <w:szCs w:val="32"/>
        </w:rPr>
      </w:pPr>
      <w:r w:rsidRPr="00B13F1C">
        <w:rPr>
          <w:rFonts w:ascii="黑体" w:eastAsia="黑体" w:hAnsi="黑体" w:cs="黑体" w:hint="eastAsia"/>
          <w:color w:val="000000"/>
          <w:sz w:val="32"/>
          <w:szCs w:val="32"/>
        </w:rPr>
        <w:t>关于收入决算情况说明</w:t>
      </w:r>
    </w:p>
    <w:p w:rsidR="009C6408" w:rsidRPr="00B13F1C" w:rsidRDefault="009C6408">
      <w:pPr>
        <w:adjustRightInd w:val="0"/>
        <w:snapToGrid w:val="0"/>
        <w:spacing w:line="560" w:lineRule="exact"/>
        <w:ind w:firstLineChars="200" w:firstLine="640"/>
        <w:rPr>
          <w:rFonts w:ascii="仿宋_GB2312" w:eastAsia="仿宋_GB2312" w:hAnsi="Times New Roman" w:cs="Times New Roman"/>
          <w:color w:val="000000"/>
          <w:sz w:val="32"/>
          <w:szCs w:val="32"/>
        </w:rPr>
      </w:pPr>
      <w:r w:rsidRPr="00B13F1C">
        <w:rPr>
          <w:rFonts w:ascii="仿宋" w:eastAsia="仿宋" w:hAnsi="仿宋" w:cs="仿宋"/>
          <w:color w:val="000000"/>
          <w:sz w:val="32"/>
          <w:szCs w:val="32"/>
        </w:rPr>
        <w:t>2017</w:t>
      </w:r>
      <w:r w:rsidRPr="00B13F1C">
        <w:rPr>
          <w:rFonts w:ascii="仿宋" w:eastAsia="仿宋" w:hAnsi="仿宋" w:cs="仿宋" w:hint="eastAsia"/>
          <w:color w:val="000000"/>
          <w:sz w:val="32"/>
          <w:szCs w:val="32"/>
        </w:rPr>
        <w:t>年度收入合计</w:t>
      </w:r>
      <w:r w:rsidRPr="00B13F1C">
        <w:rPr>
          <w:rFonts w:ascii="仿宋" w:eastAsia="仿宋" w:hAnsi="仿宋" w:cs="仿宋"/>
          <w:color w:val="000000"/>
          <w:sz w:val="32"/>
          <w:szCs w:val="32"/>
        </w:rPr>
        <w:t>56062.95</w:t>
      </w:r>
      <w:r w:rsidRPr="00B13F1C">
        <w:rPr>
          <w:rFonts w:ascii="仿宋" w:eastAsia="仿宋" w:hAnsi="仿宋" w:cs="仿宋" w:hint="eastAsia"/>
          <w:color w:val="000000"/>
          <w:sz w:val="32"/>
          <w:szCs w:val="32"/>
        </w:rPr>
        <w:t>万元，其中：财政拨款收入</w:t>
      </w:r>
      <w:r w:rsidRPr="00B13F1C">
        <w:rPr>
          <w:rFonts w:ascii="仿宋" w:eastAsia="仿宋" w:hAnsi="仿宋" w:cs="仿宋"/>
          <w:color w:val="000000"/>
          <w:sz w:val="32"/>
          <w:szCs w:val="32"/>
        </w:rPr>
        <w:t>56062.95</w:t>
      </w:r>
      <w:r w:rsidRPr="00B13F1C">
        <w:rPr>
          <w:rFonts w:ascii="仿宋" w:eastAsia="仿宋" w:hAnsi="仿宋" w:cs="仿宋" w:hint="eastAsia"/>
          <w:color w:val="000000"/>
          <w:sz w:val="32"/>
          <w:szCs w:val="32"/>
        </w:rPr>
        <w:t>万元，占</w:t>
      </w:r>
      <w:r w:rsidRPr="00B13F1C">
        <w:rPr>
          <w:rFonts w:ascii="仿宋" w:eastAsia="仿宋" w:hAnsi="仿宋" w:cs="仿宋"/>
          <w:color w:val="000000"/>
          <w:sz w:val="32"/>
          <w:szCs w:val="32"/>
        </w:rPr>
        <w:t>100%</w:t>
      </w:r>
      <w:r w:rsidRPr="00B13F1C">
        <w:rPr>
          <w:rFonts w:ascii="仿宋" w:eastAsia="仿宋" w:hAnsi="仿宋" w:cs="仿宋" w:hint="eastAsia"/>
          <w:color w:val="000000"/>
          <w:sz w:val="32"/>
          <w:szCs w:val="32"/>
        </w:rPr>
        <w:t>；事业收入</w:t>
      </w:r>
      <w:r w:rsidRPr="00B13F1C">
        <w:rPr>
          <w:rFonts w:ascii="仿宋" w:eastAsia="仿宋" w:hAnsi="仿宋" w:cs="仿宋"/>
          <w:color w:val="000000"/>
          <w:sz w:val="32"/>
          <w:szCs w:val="32"/>
        </w:rPr>
        <w:t>0</w:t>
      </w:r>
      <w:r w:rsidRPr="00B13F1C">
        <w:rPr>
          <w:rFonts w:ascii="仿宋" w:eastAsia="仿宋" w:hAnsi="仿宋" w:cs="仿宋" w:hint="eastAsia"/>
          <w:color w:val="000000"/>
          <w:sz w:val="32"/>
          <w:szCs w:val="32"/>
        </w:rPr>
        <w:t>万元；经营收入</w:t>
      </w:r>
      <w:r w:rsidRPr="00B13F1C">
        <w:rPr>
          <w:rFonts w:ascii="仿宋" w:eastAsia="仿宋" w:hAnsi="仿宋" w:cs="仿宋"/>
          <w:color w:val="000000"/>
          <w:sz w:val="32"/>
          <w:szCs w:val="32"/>
        </w:rPr>
        <w:t>0</w:t>
      </w:r>
      <w:r w:rsidRPr="00B13F1C">
        <w:rPr>
          <w:rFonts w:ascii="仿宋" w:eastAsia="仿宋" w:hAnsi="仿宋" w:cs="仿宋" w:hint="eastAsia"/>
          <w:color w:val="000000"/>
          <w:sz w:val="32"/>
          <w:szCs w:val="32"/>
        </w:rPr>
        <w:t>万元；其他收入</w:t>
      </w:r>
      <w:r w:rsidRPr="00B13F1C">
        <w:rPr>
          <w:rFonts w:ascii="仿宋" w:eastAsia="仿宋" w:hAnsi="仿宋" w:cs="仿宋"/>
          <w:color w:val="000000"/>
          <w:sz w:val="32"/>
          <w:szCs w:val="32"/>
        </w:rPr>
        <w:t>0</w:t>
      </w:r>
      <w:r w:rsidRPr="00B13F1C">
        <w:rPr>
          <w:rFonts w:ascii="仿宋" w:eastAsia="仿宋" w:hAnsi="仿宋" w:cs="仿宋" w:hint="eastAsia"/>
          <w:color w:val="000000"/>
          <w:sz w:val="32"/>
          <w:szCs w:val="32"/>
        </w:rPr>
        <w:t>万元。</w:t>
      </w:r>
    </w:p>
    <w:p w:rsidR="009C6408" w:rsidRPr="00B13F1C" w:rsidRDefault="009C6408">
      <w:pPr>
        <w:numPr>
          <w:ilvl w:val="0"/>
          <w:numId w:val="1"/>
        </w:numPr>
        <w:adjustRightInd w:val="0"/>
        <w:snapToGrid w:val="0"/>
        <w:spacing w:line="560" w:lineRule="exact"/>
        <w:ind w:firstLineChars="200" w:firstLine="640"/>
        <w:outlineLvl w:val="1"/>
        <w:rPr>
          <w:rFonts w:ascii="黑体" w:eastAsia="黑体" w:hAnsi="黑体" w:cs="Times New Roman"/>
          <w:color w:val="000000"/>
          <w:sz w:val="32"/>
          <w:szCs w:val="32"/>
        </w:rPr>
      </w:pPr>
      <w:r w:rsidRPr="00B13F1C">
        <w:rPr>
          <w:rFonts w:ascii="黑体" w:eastAsia="黑体" w:hAnsi="黑体" w:cs="黑体" w:hint="eastAsia"/>
          <w:color w:val="000000"/>
          <w:sz w:val="32"/>
          <w:szCs w:val="32"/>
        </w:rPr>
        <w:t>关于支出决算情况说明</w:t>
      </w:r>
    </w:p>
    <w:p w:rsidR="009C6408" w:rsidRPr="00B13F1C" w:rsidRDefault="009C6408">
      <w:pPr>
        <w:adjustRightInd w:val="0"/>
        <w:snapToGrid w:val="0"/>
        <w:spacing w:line="560" w:lineRule="exact"/>
        <w:ind w:firstLineChars="200" w:firstLine="640"/>
        <w:rPr>
          <w:rFonts w:ascii="仿宋" w:eastAsia="仿宋" w:hAnsi="仿宋" w:cs="Times New Roman"/>
          <w:color w:val="000000"/>
          <w:sz w:val="32"/>
          <w:szCs w:val="32"/>
        </w:rPr>
      </w:pPr>
      <w:r w:rsidRPr="00B13F1C">
        <w:rPr>
          <w:rFonts w:ascii="仿宋" w:eastAsia="仿宋" w:hAnsi="仿宋" w:cs="仿宋"/>
          <w:color w:val="000000"/>
          <w:sz w:val="32"/>
          <w:szCs w:val="32"/>
        </w:rPr>
        <w:t>2017</w:t>
      </w:r>
      <w:r w:rsidRPr="00B13F1C">
        <w:rPr>
          <w:rFonts w:ascii="仿宋" w:eastAsia="仿宋" w:hAnsi="仿宋" w:cs="仿宋" w:hint="eastAsia"/>
          <w:color w:val="000000"/>
          <w:sz w:val="32"/>
          <w:szCs w:val="32"/>
        </w:rPr>
        <w:t>年度支出合计</w:t>
      </w:r>
      <w:r w:rsidRPr="00B13F1C">
        <w:rPr>
          <w:rFonts w:ascii="仿宋" w:eastAsia="仿宋" w:hAnsi="仿宋" w:cs="仿宋"/>
          <w:color w:val="000000"/>
          <w:sz w:val="32"/>
          <w:szCs w:val="32"/>
        </w:rPr>
        <w:t>55206.96</w:t>
      </w:r>
      <w:r w:rsidRPr="00B13F1C">
        <w:rPr>
          <w:rFonts w:ascii="仿宋" w:eastAsia="仿宋" w:hAnsi="仿宋" w:cs="仿宋" w:hint="eastAsia"/>
          <w:color w:val="000000"/>
          <w:sz w:val="32"/>
          <w:szCs w:val="32"/>
        </w:rPr>
        <w:t>万元，其中：基本支出</w:t>
      </w:r>
      <w:r w:rsidRPr="00B13F1C">
        <w:rPr>
          <w:rFonts w:ascii="仿宋" w:eastAsia="仿宋" w:hAnsi="仿宋" w:cs="仿宋"/>
          <w:color w:val="000000"/>
          <w:sz w:val="32"/>
          <w:szCs w:val="32"/>
        </w:rPr>
        <w:t>38018.03</w:t>
      </w:r>
      <w:r w:rsidRPr="00B13F1C">
        <w:rPr>
          <w:rFonts w:ascii="仿宋" w:eastAsia="仿宋" w:hAnsi="仿宋" w:cs="仿宋" w:hint="eastAsia"/>
          <w:color w:val="000000"/>
          <w:sz w:val="32"/>
          <w:szCs w:val="32"/>
        </w:rPr>
        <w:t>万元，占</w:t>
      </w:r>
      <w:r w:rsidRPr="00B13F1C">
        <w:rPr>
          <w:rFonts w:ascii="仿宋" w:eastAsia="仿宋" w:hAnsi="仿宋" w:cs="仿宋"/>
          <w:color w:val="000000"/>
          <w:sz w:val="32"/>
          <w:szCs w:val="32"/>
        </w:rPr>
        <w:t>68.86%</w:t>
      </w:r>
      <w:r w:rsidRPr="00B13F1C">
        <w:rPr>
          <w:rFonts w:ascii="仿宋" w:eastAsia="仿宋" w:hAnsi="仿宋" w:cs="仿宋" w:hint="eastAsia"/>
          <w:color w:val="000000"/>
          <w:sz w:val="32"/>
          <w:szCs w:val="32"/>
        </w:rPr>
        <w:t>；项目支出</w:t>
      </w:r>
      <w:r w:rsidRPr="00B13F1C">
        <w:rPr>
          <w:rFonts w:ascii="仿宋" w:eastAsia="仿宋" w:hAnsi="仿宋" w:cs="仿宋"/>
          <w:color w:val="000000"/>
          <w:sz w:val="32"/>
          <w:szCs w:val="32"/>
        </w:rPr>
        <w:t>17188.95</w:t>
      </w:r>
      <w:r w:rsidRPr="00B13F1C">
        <w:rPr>
          <w:rFonts w:ascii="仿宋" w:eastAsia="仿宋" w:hAnsi="仿宋" w:cs="仿宋" w:hint="eastAsia"/>
          <w:color w:val="000000"/>
          <w:sz w:val="32"/>
          <w:szCs w:val="32"/>
        </w:rPr>
        <w:t>万元，占</w:t>
      </w:r>
      <w:r w:rsidRPr="00B13F1C">
        <w:rPr>
          <w:rFonts w:ascii="仿宋" w:eastAsia="仿宋" w:hAnsi="仿宋" w:cs="仿宋"/>
          <w:color w:val="000000"/>
          <w:sz w:val="32"/>
          <w:szCs w:val="32"/>
        </w:rPr>
        <w:t>31.14%</w:t>
      </w:r>
      <w:r w:rsidRPr="00B13F1C">
        <w:rPr>
          <w:rFonts w:ascii="仿宋" w:eastAsia="仿宋" w:hAnsi="仿宋" w:cs="仿宋" w:hint="eastAsia"/>
          <w:color w:val="000000"/>
          <w:sz w:val="32"/>
          <w:szCs w:val="32"/>
        </w:rPr>
        <w:t>；经营支出</w:t>
      </w:r>
      <w:r w:rsidRPr="00B13F1C">
        <w:rPr>
          <w:rFonts w:ascii="仿宋" w:eastAsia="仿宋" w:hAnsi="仿宋" w:cs="仿宋"/>
          <w:color w:val="000000"/>
          <w:sz w:val="32"/>
          <w:szCs w:val="32"/>
        </w:rPr>
        <w:t>0</w:t>
      </w:r>
      <w:r w:rsidRPr="00B13F1C">
        <w:rPr>
          <w:rFonts w:ascii="仿宋" w:eastAsia="仿宋" w:hAnsi="仿宋" w:cs="仿宋" w:hint="eastAsia"/>
          <w:color w:val="000000"/>
          <w:sz w:val="32"/>
          <w:szCs w:val="32"/>
        </w:rPr>
        <w:t>万元。</w:t>
      </w:r>
    </w:p>
    <w:p w:rsidR="009C6408" w:rsidRPr="00B13F1C" w:rsidRDefault="009C6408">
      <w:pPr>
        <w:numPr>
          <w:ilvl w:val="0"/>
          <w:numId w:val="1"/>
        </w:numPr>
        <w:adjustRightInd w:val="0"/>
        <w:snapToGrid w:val="0"/>
        <w:spacing w:line="560" w:lineRule="exact"/>
        <w:ind w:firstLineChars="200" w:firstLine="640"/>
        <w:outlineLvl w:val="1"/>
        <w:rPr>
          <w:rFonts w:ascii="黑体" w:eastAsia="黑体" w:hAnsi="黑体" w:cs="Times New Roman"/>
          <w:color w:val="000000"/>
          <w:sz w:val="32"/>
          <w:szCs w:val="32"/>
        </w:rPr>
      </w:pPr>
      <w:r w:rsidRPr="00B13F1C">
        <w:rPr>
          <w:rFonts w:ascii="黑体" w:eastAsia="黑体" w:hAnsi="黑体" w:cs="黑体" w:hint="eastAsia"/>
          <w:color w:val="000000"/>
          <w:sz w:val="32"/>
          <w:szCs w:val="32"/>
        </w:rPr>
        <w:t>关于财政拨款收入支出决算总体情况说明</w:t>
      </w:r>
    </w:p>
    <w:p w:rsidR="009C6408" w:rsidRPr="00B13F1C" w:rsidRDefault="009C6408">
      <w:pPr>
        <w:adjustRightInd w:val="0"/>
        <w:snapToGrid w:val="0"/>
        <w:spacing w:line="560" w:lineRule="exact"/>
        <w:ind w:firstLineChars="200" w:firstLine="640"/>
        <w:rPr>
          <w:rFonts w:ascii="仿宋" w:eastAsia="仿宋" w:hAnsi="仿宋" w:cs="Times New Roman"/>
          <w:color w:val="000000"/>
          <w:sz w:val="32"/>
          <w:szCs w:val="32"/>
        </w:rPr>
      </w:pPr>
      <w:r w:rsidRPr="00B13F1C">
        <w:rPr>
          <w:rFonts w:ascii="仿宋" w:eastAsia="仿宋" w:hAnsi="仿宋" w:cs="仿宋"/>
          <w:color w:val="000000"/>
          <w:sz w:val="32"/>
          <w:szCs w:val="32"/>
        </w:rPr>
        <w:t xml:space="preserve">   2017</w:t>
      </w:r>
      <w:r w:rsidRPr="00B13F1C">
        <w:rPr>
          <w:rFonts w:ascii="仿宋" w:eastAsia="仿宋" w:hAnsi="仿宋" w:cs="仿宋" w:hint="eastAsia"/>
          <w:color w:val="000000"/>
          <w:sz w:val="32"/>
          <w:szCs w:val="32"/>
        </w:rPr>
        <w:t>年财政拨款收支总决算</w:t>
      </w:r>
      <w:r w:rsidRPr="00B13F1C">
        <w:rPr>
          <w:rFonts w:ascii="仿宋" w:eastAsia="仿宋" w:cs="仿宋"/>
          <w:color w:val="000000"/>
          <w:sz w:val="32"/>
          <w:szCs w:val="32"/>
        </w:rPr>
        <w:t>63,629.81</w:t>
      </w:r>
      <w:r w:rsidRPr="00B13F1C">
        <w:rPr>
          <w:rFonts w:ascii="仿宋" w:eastAsia="仿宋" w:hAnsi="仿宋" w:cs="仿宋" w:hint="eastAsia"/>
          <w:color w:val="000000"/>
          <w:sz w:val="32"/>
          <w:szCs w:val="32"/>
        </w:rPr>
        <w:t>万元。与</w:t>
      </w:r>
      <w:r w:rsidRPr="00B13F1C">
        <w:rPr>
          <w:rFonts w:ascii="仿宋" w:eastAsia="仿宋" w:hAnsi="仿宋" w:cs="仿宋"/>
          <w:color w:val="000000"/>
          <w:sz w:val="32"/>
          <w:szCs w:val="32"/>
        </w:rPr>
        <w:t>2016</w:t>
      </w:r>
      <w:r w:rsidRPr="00B13F1C">
        <w:rPr>
          <w:rFonts w:ascii="仿宋" w:eastAsia="仿宋" w:hAnsi="仿宋" w:cs="仿宋" w:hint="eastAsia"/>
          <w:color w:val="000000"/>
          <w:sz w:val="32"/>
          <w:szCs w:val="32"/>
        </w:rPr>
        <w:t>年相比，财政拨款收、支总计各增加</w:t>
      </w:r>
      <w:r w:rsidRPr="00B13F1C">
        <w:rPr>
          <w:rFonts w:ascii="仿宋" w:eastAsia="仿宋" w:cs="仿宋"/>
          <w:color w:val="000000"/>
          <w:sz w:val="32"/>
          <w:szCs w:val="32"/>
        </w:rPr>
        <w:t>1636.25</w:t>
      </w:r>
      <w:r w:rsidRPr="00B13F1C">
        <w:rPr>
          <w:rFonts w:ascii="仿宋" w:eastAsia="仿宋" w:hAnsi="仿宋" w:cs="仿宋" w:hint="eastAsia"/>
          <w:color w:val="000000"/>
          <w:sz w:val="32"/>
          <w:szCs w:val="32"/>
        </w:rPr>
        <w:t>万元，增长</w:t>
      </w:r>
      <w:r w:rsidRPr="00B13F1C">
        <w:rPr>
          <w:rFonts w:ascii="仿宋" w:eastAsia="仿宋" w:cs="仿宋"/>
          <w:color w:val="000000"/>
          <w:sz w:val="32"/>
          <w:szCs w:val="32"/>
        </w:rPr>
        <w:t>2.64</w:t>
      </w:r>
      <w:r w:rsidRPr="00B13F1C">
        <w:rPr>
          <w:rFonts w:ascii="仿宋" w:eastAsia="仿宋" w:hAnsi="仿宋" w:cs="仿宋"/>
          <w:color w:val="000000"/>
          <w:sz w:val="32"/>
          <w:szCs w:val="32"/>
        </w:rPr>
        <w:t>%</w:t>
      </w:r>
      <w:r w:rsidRPr="00B13F1C">
        <w:rPr>
          <w:rFonts w:ascii="仿宋" w:eastAsia="仿宋" w:hAnsi="仿宋" w:cs="仿宋" w:hint="eastAsia"/>
          <w:color w:val="000000"/>
          <w:sz w:val="32"/>
          <w:szCs w:val="32"/>
        </w:rPr>
        <w:t>。</w:t>
      </w:r>
    </w:p>
    <w:p w:rsidR="009C6408" w:rsidRPr="00B13F1C" w:rsidRDefault="009C6408">
      <w:pPr>
        <w:numPr>
          <w:ilvl w:val="0"/>
          <w:numId w:val="1"/>
        </w:numPr>
        <w:adjustRightInd w:val="0"/>
        <w:snapToGrid w:val="0"/>
        <w:spacing w:line="560" w:lineRule="exact"/>
        <w:ind w:firstLineChars="200" w:firstLine="640"/>
        <w:outlineLvl w:val="1"/>
        <w:rPr>
          <w:rFonts w:ascii="黑体" w:eastAsia="黑体" w:hAnsi="黑体" w:cs="Times New Roman"/>
          <w:color w:val="000000"/>
          <w:sz w:val="32"/>
          <w:szCs w:val="32"/>
        </w:rPr>
      </w:pPr>
      <w:r w:rsidRPr="00B13F1C">
        <w:rPr>
          <w:rFonts w:ascii="黑体" w:eastAsia="黑体" w:hAnsi="黑体" w:cs="黑体" w:hint="eastAsia"/>
          <w:color w:val="000000"/>
          <w:sz w:val="32"/>
          <w:szCs w:val="32"/>
        </w:rPr>
        <w:t>关于一般公共预算财政拨款支出决算情况说明</w:t>
      </w:r>
    </w:p>
    <w:p w:rsidR="009C6408" w:rsidRPr="00B13F1C" w:rsidRDefault="009C6408">
      <w:pPr>
        <w:numPr>
          <w:ilvl w:val="0"/>
          <w:numId w:val="2"/>
        </w:numPr>
        <w:adjustRightInd w:val="0"/>
        <w:snapToGrid w:val="0"/>
        <w:spacing w:line="560" w:lineRule="exact"/>
        <w:ind w:firstLineChars="200" w:firstLine="640"/>
        <w:rPr>
          <w:rFonts w:ascii="仿宋" w:eastAsia="仿宋" w:hAnsi="仿宋" w:cs="Times New Roman"/>
          <w:color w:val="000000"/>
          <w:sz w:val="32"/>
          <w:szCs w:val="32"/>
        </w:rPr>
      </w:pPr>
      <w:r w:rsidRPr="00B13F1C">
        <w:rPr>
          <w:rFonts w:ascii="楷体_GB2312" w:eastAsia="楷体_GB2312" w:hAnsi="楷体_GB2312" w:cs="楷体_GB2312" w:hint="eastAsia"/>
          <w:color w:val="000000"/>
          <w:sz w:val="32"/>
          <w:szCs w:val="32"/>
        </w:rPr>
        <w:t>财政拨款支出决算总体情况</w:t>
      </w:r>
    </w:p>
    <w:p w:rsidR="009C6408" w:rsidRPr="00B13F1C" w:rsidRDefault="009C6408">
      <w:pPr>
        <w:adjustRightInd w:val="0"/>
        <w:snapToGrid w:val="0"/>
        <w:spacing w:line="560" w:lineRule="exact"/>
        <w:ind w:firstLineChars="250" w:firstLine="800"/>
        <w:rPr>
          <w:rFonts w:ascii="仿宋" w:eastAsia="仿宋" w:hAnsi="仿宋" w:cs="Times New Roman"/>
          <w:color w:val="000000"/>
          <w:sz w:val="32"/>
          <w:szCs w:val="32"/>
        </w:rPr>
      </w:pPr>
      <w:r w:rsidRPr="00B13F1C">
        <w:rPr>
          <w:rFonts w:ascii="仿宋" w:eastAsia="仿宋" w:hAnsi="仿宋" w:cs="仿宋"/>
          <w:color w:val="000000"/>
          <w:sz w:val="32"/>
          <w:szCs w:val="32"/>
        </w:rPr>
        <w:t>2017</w:t>
      </w:r>
      <w:r w:rsidRPr="00B13F1C">
        <w:rPr>
          <w:rFonts w:ascii="仿宋" w:eastAsia="仿宋" w:hAnsi="仿宋" w:cs="仿宋" w:hint="eastAsia"/>
          <w:color w:val="000000"/>
          <w:sz w:val="32"/>
          <w:szCs w:val="32"/>
        </w:rPr>
        <w:t>年一般公共预算财政拨款支出</w:t>
      </w:r>
      <w:r w:rsidRPr="00B13F1C">
        <w:rPr>
          <w:rFonts w:ascii="仿宋" w:eastAsia="仿宋" w:hAnsi="仿宋" w:cs="仿宋"/>
          <w:color w:val="000000"/>
          <w:sz w:val="32"/>
          <w:szCs w:val="32"/>
        </w:rPr>
        <w:t>53723.66</w:t>
      </w:r>
      <w:r w:rsidRPr="00B13F1C">
        <w:rPr>
          <w:rFonts w:ascii="仿宋" w:eastAsia="仿宋" w:hAnsi="仿宋" w:cs="仿宋" w:hint="eastAsia"/>
          <w:color w:val="000000"/>
          <w:sz w:val="32"/>
          <w:szCs w:val="32"/>
        </w:rPr>
        <w:t>万元，占支出合计的</w:t>
      </w:r>
      <w:r w:rsidRPr="00B13F1C">
        <w:rPr>
          <w:rFonts w:ascii="仿宋" w:eastAsia="仿宋" w:hAnsi="仿宋" w:cs="仿宋"/>
          <w:color w:val="000000"/>
          <w:sz w:val="32"/>
          <w:szCs w:val="32"/>
        </w:rPr>
        <w:t>97.31%</w:t>
      </w:r>
      <w:r w:rsidRPr="00B13F1C">
        <w:rPr>
          <w:rFonts w:ascii="仿宋" w:eastAsia="仿宋" w:hAnsi="仿宋" w:cs="仿宋" w:hint="eastAsia"/>
          <w:color w:val="000000"/>
          <w:sz w:val="32"/>
          <w:szCs w:val="32"/>
        </w:rPr>
        <w:t>。与</w:t>
      </w:r>
      <w:r w:rsidRPr="00B13F1C">
        <w:rPr>
          <w:rFonts w:ascii="仿宋" w:eastAsia="仿宋" w:hAnsi="仿宋" w:cs="仿宋"/>
          <w:color w:val="000000"/>
          <w:sz w:val="32"/>
          <w:szCs w:val="32"/>
        </w:rPr>
        <w:t>2016</w:t>
      </w:r>
      <w:r w:rsidRPr="00B13F1C">
        <w:rPr>
          <w:rFonts w:ascii="仿宋" w:eastAsia="仿宋" w:hAnsi="仿宋" w:cs="仿宋" w:hint="eastAsia"/>
          <w:color w:val="000000"/>
          <w:sz w:val="32"/>
          <w:szCs w:val="32"/>
        </w:rPr>
        <w:t>年相比，一般公共预算财政拨款支出增加</w:t>
      </w:r>
      <w:r w:rsidRPr="00B13F1C">
        <w:rPr>
          <w:rFonts w:ascii="仿宋" w:eastAsia="仿宋" w:hAnsi="仿宋" w:cs="仿宋"/>
          <w:color w:val="000000"/>
          <w:sz w:val="32"/>
          <w:szCs w:val="32"/>
        </w:rPr>
        <w:t>142.13</w:t>
      </w:r>
      <w:r w:rsidRPr="00B13F1C">
        <w:rPr>
          <w:rFonts w:ascii="仿宋" w:eastAsia="仿宋" w:hAnsi="仿宋" w:cs="仿宋" w:hint="eastAsia"/>
          <w:color w:val="000000"/>
          <w:sz w:val="32"/>
          <w:szCs w:val="32"/>
        </w:rPr>
        <w:t>万元，增长</w:t>
      </w:r>
      <w:r w:rsidRPr="00B13F1C">
        <w:rPr>
          <w:rFonts w:ascii="仿宋" w:eastAsia="仿宋" w:hAnsi="仿宋" w:cs="仿宋"/>
          <w:color w:val="000000"/>
          <w:sz w:val="32"/>
          <w:szCs w:val="32"/>
        </w:rPr>
        <w:t>0.27%</w:t>
      </w:r>
      <w:r w:rsidRPr="00B13F1C">
        <w:rPr>
          <w:rFonts w:ascii="仿宋" w:eastAsia="仿宋" w:hAnsi="仿宋" w:cs="仿宋" w:hint="eastAsia"/>
          <w:color w:val="000000"/>
          <w:sz w:val="32"/>
          <w:szCs w:val="32"/>
        </w:rPr>
        <w:t>。</w:t>
      </w:r>
    </w:p>
    <w:p w:rsidR="009C6408" w:rsidRPr="00B13F1C" w:rsidRDefault="009C6408">
      <w:pPr>
        <w:numPr>
          <w:ilvl w:val="0"/>
          <w:numId w:val="2"/>
        </w:numPr>
        <w:adjustRightInd w:val="0"/>
        <w:snapToGrid w:val="0"/>
        <w:spacing w:line="560" w:lineRule="exact"/>
        <w:ind w:firstLineChars="200" w:firstLine="640"/>
        <w:rPr>
          <w:rFonts w:ascii="楷体_GB2312" w:eastAsia="楷体_GB2312" w:hAnsi="楷体_GB2312" w:cs="Times New Roman"/>
          <w:color w:val="000000"/>
          <w:sz w:val="32"/>
          <w:szCs w:val="32"/>
        </w:rPr>
      </w:pPr>
      <w:r w:rsidRPr="00B13F1C">
        <w:rPr>
          <w:rFonts w:ascii="楷体_GB2312" w:eastAsia="楷体_GB2312" w:hAnsi="楷体_GB2312" w:cs="楷体_GB2312" w:hint="eastAsia"/>
          <w:color w:val="000000"/>
          <w:sz w:val="32"/>
          <w:szCs w:val="32"/>
        </w:rPr>
        <w:t>财政拨款支出决算结构情况</w:t>
      </w:r>
    </w:p>
    <w:p w:rsidR="009C6408" w:rsidRPr="00B13F1C" w:rsidRDefault="009C6408">
      <w:pPr>
        <w:adjustRightInd w:val="0"/>
        <w:snapToGrid w:val="0"/>
        <w:spacing w:line="560" w:lineRule="exact"/>
        <w:ind w:firstLineChars="200" w:firstLine="640"/>
        <w:rPr>
          <w:rFonts w:ascii="仿宋" w:eastAsia="仿宋" w:hAnsi="仿宋" w:cs="仿宋"/>
          <w:color w:val="000000"/>
          <w:sz w:val="32"/>
          <w:szCs w:val="32"/>
        </w:rPr>
      </w:pPr>
      <w:r w:rsidRPr="00B13F1C">
        <w:rPr>
          <w:rFonts w:ascii="仿宋" w:eastAsia="仿宋" w:hAnsi="仿宋" w:cs="仿宋"/>
          <w:color w:val="000000"/>
          <w:sz w:val="32"/>
          <w:szCs w:val="32"/>
        </w:rPr>
        <w:t>2017</w:t>
      </w:r>
      <w:r w:rsidRPr="00B13F1C">
        <w:rPr>
          <w:rFonts w:ascii="仿宋" w:eastAsia="仿宋" w:hAnsi="仿宋" w:cs="仿宋" w:hint="eastAsia"/>
          <w:color w:val="000000"/>
          <w:sz w:val="32"/>
          <w:szCs w:val="32"/>
        </w:rPr>
        <w:t>年度一般公共预算财政拨款支出</w:t>
      </w:r>
      <w:r w:rsidRPr="00B13F1C">
        <w:rPr>
          <w:rFonts w:ascii="仿宋" w:eastAsia="仿宋" w:hAnsi="仿宋" w:cs="仿宋"/>
          <w:color w:val="000000"/>
          <w:sz w:val="32"/>
          <w:szCs w:val="32"/>
        </w:rPr>
        <w:t>53723.66</w:t>
      </w:r>
      <w:r w:rsidRPr="00B13F1C">
        <w:rPr>
          <w:rFonts w:ascii="仿宋" w:eastAsia="仿宋" w:hAnsi="仿宋" w:cs="仿宋" w:hint="eastAsia"/>
          <w:color w:val="000000"/>
          <w:sz w:val="32"/>
          <w:szCs w:val="32"/>
        </w:rPr>
        <w:t>万元，主要用于以下方面：公共安全（类）支出</w:t>
      </w:r>
      <w:r w:rsidRPr="00B13F1C">
        <w:rPr>
          <w:rFonts w:ascii="仿宋" w:eastAsia="仿宋" w:hAnsi="仿宋" w:cs="仿宋"/>
          <w:color w:val="000000"/>
          <w:sz w:val="32"/>
          <w:szCs w:val="32"/>
        </w:rPr>
        <w:t>46061.66</w:t>
      </w:r>
      <w:r w:rsidRPr="00B13F1C">
        <w:rPr>
          <w:rFonts w:ascii="仿宋" w:eastAsia="仿宋" w:hAnsi="仿宋" w:cs="仿宋" w:hint="eastAsia"/>
          <w:color w:val="000000"/>
          <w:sz w:val="32"/>
          <w:szCs w:val="32"/>
        </w:rPr>
        <w:t>万元，占</w:t>
      </w:r>
      <w:r w:rsidRPr="00B13F1C">
        <w:rPr>
          <w:rFonts w:ascii="仿宋" w:eastAsia="仿宋" w:hAnsi="仿宋" w:cs="仿宋"/>
          <w:color w:val="000000"/>
          <w:sz w:val="32"/>
          <w:szCs w:val="32"/>
        </w:rPr>
        <w:t>85.74%</w:t>
      </w:r>
      <w:r w:rsidRPr="00B13F1C">
        <w:rPr>
          <w:rFonts w:ascii="仿宋" w:eastAsia="仿宋" w:hAnsi="仿宋" w:cs="仿宋" w:hint="eastAsia"/>
          <w:color w:val="000000"/>
          <w:sz w:val="32"/>
          <w:szCs w:val="32"/>
        </w:rPr>
        <w:t>，社会保障和就业支出</w:t>
      </w:r>
      <w:r w:rsidRPr="00B13F1C">
        <w:rPr>
          <w:rFonts w:ascii="仿宋" w:eastAsia="仿宋" w:hAnsi="仿宋" w:cs="仿宋"/>
          <w:color w:val="000000"/>
          <w:sz w:val="32"/>
          <w:szCs w:val="32"/>
        </w:rPr>
        <w:t>4647.65</w:t>
      </w:r>
      <w:r w:rsidRPr="00B13F1C">
        <w:rPr>
          <w:rFonts w:ascii="仿宋" w:eastAsia="仿宋" w:hAnsi="仿宋" w:cs="仿宋" w:hint="eastAsia"/>
          <w:color w:val="000000"/>
          <w:sz w:val="32"/>
          <w:szCs w:val="32"/>
        </w:rPr>
        <w:t>万元，占</w:t>
      </w:r>
      <w:r w:rsidRPr="00B13F1C">
        <w:rPr>
          <w:rFonts w:ascii="仿宋" w:eastAsia="仿宋" w:hAnsi="仿宋" w:cs="仿宋"/>
          <w:color w:val="000000"/>
          <w:sz w:val="32"/>
          <w:szCs w:val="32"/>
        </w:rPr>
        <w:t>8.65%</w:t>
      </w:r>
      <w:r w:rsidRPr="00B13F1C">
        <w:rPr>
          <w:rFonts w:ascii="仿宋" w:eastAsia="仿宋" w:hAnsi="仿宋" w:cs="仿宋" w:hint="eastAsia"/>
          <w:color w:val="000000"/>
          <w:sz w:val="32"/>
          <w:szCs w:val="32"/>
        </w:rPr>
        <w:t>，医疗卫生和计划生育支出</w:t>
      </w:r>
      <w:r w:rsidRPr="00B13F1C">
        <w:rPr>
          <w:rFonts w:ascii="仿宋" w:eastAsia="仿宋" w:hAnsi="仿宋" w:cs="仿宋"/>
          <w:color w:val="000000"/>
          <w:sz w:val="32"/>
          <w:szCs w:val="32"/>
        </w:rPr>
        <w:t>1318.2</w:t>
      </w:r>
      <w:r w:rsidRPr="00B13F1C">
        <w:rPr>
          <w:rFonts w:ascii="仿宋" w:eastAsia="仿宋" w:hAnsi="仿宋" w:cs="仿宋" w:hint="eastAsia"/>
          <w:color w:val="000000"/>
          <w:sz w:val="32"/>
          <w:szCs w:val="32"/>
        </w:rPr>
        <w:t>万元，占</w:t>
      </w:r>
      <w:r w:rsidRPr="00B13F1C">
        <w:rPr>
          <w:rFonts w:ascii="仿宋" w:eastAsia="仿宋" w:hAnsi="仿宋" w:cs="仿宋"/>
          <w:color w:val="000000"/>
          <w:sz w:val="32"/>
          <w:szCs w:val="32"/>
        </w:rPr>
        <w:t>2.45%</w:t>
      </w:r>
      <w:r w:rsidRPr="00B13F1C">
        <w:rPr>
          <w:rFonts w:ascii="仿宋" w:eastAsia="仿宋" w:hAnsi="仿宋" w:cs="仿宋" w:hint="eastAsia"/>
          <w:color w:val="000000"/>
          <w:sz w:val="32"/>
          <w:szCs w:val="32"/>
        </w:rPr>
        <w:t>，节能环保支出</w:t>
      </w:r>
      <w:r w:rsidRPr="00B13F1C">
        <w:rPr>
          <w:rFonts w:ascii="仿宋" w:eastAsia="仿宋" w:hAnsi="仿宋" w:cs="仿宋"/>
          <w:color w:val="000000"/>
          <w:sz w:val="32"/>
          <w:szCs w:val="32"/>
        </w:rPr>
        <w:t>179.1</w:t>
      </w:r>
      <w:r w:rsidRPr="00B13F1C">
        <w:rPr>
          <w:rFonts w:ascii="仿宋" w:eastAsia="仿宋" w:hAnsi="仿宋" w:cs="仿宋" w:hint="eastAsia"/>
          <w:color w:val="000000"/>
          <w:sz w:val="32"/>
          <w:szCs w:val="32"/>
        </w:rPr>
        <w:t>万元，占</w:t>
      </w:r>
      <w:r w:rsidRPr="00B13F1C">
        <w:rPr>
          <w:rFonts w:ascii="仿宋" w:eastAsia="仿宋" w:hAnsi="仿宋" w:cs="仿宋"/>
          <w:color w:val="000000"/>
          <w:sz w:val="32"/>
          <w:szCs w:val="32"/>
        </w:rPr>
        <w:t>0.33%</w:t>
      </w:r>
      <w:r w:rsidRPr="00B13F1C">
        <w:rPr>
          <w:rFonts w:ascii="仿宋" w:eastAsia="仿宋" w:hAnsi="仿宋" w:cs="仿宋" w:hint="eastAsia"/>
          <w:color w:val="000000"/>
          <w:sz w:val="32"/>
          <w:szCs w:val="32"/>
        </w:rPr>
        <w:t>，城乡社区支出</w:t>
      </w:r>
      <w:r w:rsidRPr="00B13F1C">
        <w:rPr>
          <w:rFonts w:ascii="仿宋" w:eastAsia="仿宋" w:hAnsi="仿宋" w:cs="仿宋"/>
          <w:color w:val="000000"/>
          <w:sz w:val="32"/>
          <w:szCs w:val="32"/>
        </w:rPr>
        <w:t>80</w:t>
      </w:r>
      <w:r w:rsidRPr="00B13F1C">
        <w:rPr>
          <w:rFonts w:ascii="仿宋" w:eastAsia="仿宋" w:hAnsi="仿宋" w:cs="仿宋" w:hint="eastAsia"/>
          <w:color w:val="000000"/>
          <w:sz w:val="32"/>
          <w:szCs w:val="32"/>
        </w:rPr>
        <w:t>万元，占</w:t>
      </w:r>
      <w:r w:rsidRPr="00B13F1C">
        <w:rPr>
          <w:rFonts w:ascii="仿宋" w:eastAsia="仿宋" w:hAnsi="仿宋" w:cs="仿宋"/>
          <w:color w:val="000000"/>
          <w:sz w:val="32"/>
          <w:szCs w:val="32"/>
        </w:rPr>
        <w:t>0.15%</w:t>
      </w:r>
      <w:r w:rsidRPr="00B13F1C">
        <w:rPr>
          <w:rFonts w:ascii="仿宋" w:eastAsia="仿宋" w:hAnsi="仿宋" w:cs="仿宋" w:hint="eastAsia"/>
          <w:color w:val="000000"/>
          <w:sz w:val="32"/>
          <w:szCs w:val="32"/>
        </w:rPr>
        <w:t>，农林水支出</w:t>
      </w:r>
      <w:r w:rsidRPr="00B13F1C">
        <w:rPr>
          <w:rFonts w:ascii="仿宋" w:eastAsia="仿宋" w:hAnsi="仿宋" w:cs="仿宋"/>
          <w:color w:val="000000"/>
          <w:sz w:val="32"/>
          <w:szCs w:val="32"/>
        </w:rPr>
        <w:t>2</w:t>
      </w:r>
      <w:r w:rsidRPr="00B13F1C">
        <w:rPr>
          <w:rFonts w:ascii="仿宋" w:eastAsia="仿宋" w:hAnsi="仿宋" w:cs="仿宋" w:hint="eastAsia"/>
          <w:color w:val="000000"/>
          <w:sz w:val="32"/>
          <w:szCs w:val="32"/>
        </w:rPr>
        <w:t>万元，占</w:t>
      </w:r>
      <w:r w:rsidRPr="00B13F1C">
        <w:rPr>
          <w:rFonts w:ascii="仿宋" w:eastAsia="仿宋" w:hAnsi="仿宋" w:cs="仿宋"/>
          <w:color w:val="000000"/>
          <w:sz w:val="32"/>
          <w:szCs w:val="32"/>
        </w:rPr>
        <w:t>0.01%</w:t>
      </w:r>
      <w:r w:rsidRPr="00B13F1C">
        <w:rPr>
          <w:rFonts w:ascii="仿宋" w:eastAsia="仿宋" w:hAnsi="仿宋" w:cs="仿宋" w:hint="eastAsia"/>
          <w:color w:val="000000"/>
          <w:sz w:val="32"/>
          <w:szCs w:val="32"/>
        </w:rPr>
        <w:t>，住房保障支出</w:t>
      </w:r>
      <w:r w:rsidRPr="00B13F1C">
        <w:rPr>
          <w:rFonts w:ascii="仿宋" w:eastAsia="仿宋" w:hAnsi="仿宋" w:cs="仿宋"/>
          <w:color w:val="000000"/>
          <w:sz w:val="32"/>
          <w:szCs w:val="32"/>
        </w:rPr>
        <w:t>1435.05</w:t>
      </w:r>
      <w:r w:rsidRPr="00B13F1C">
        <w:rPr>
          <w:rFonts w:ascii="仿宋" w:eastAsia="仿宋" w:hAnsi="仿宋" w:cs="仿宋" w:hint="eastAsia"/>
          <w:color w:val="000000"/>
          <w:sz w:val="32"/>
          <w:szCs w:val="32"/>
        </w:rPr>
        <w:t>万元，占</w:t>
      </w:r>
      <w:r w:rsidRPr="00B13F1C">
        <w:rPr>
          <w:rFonts w:ascii="仿宋" w:eastAsia="仿宋" w:hAnsi="仿宋" w:cs="仿宋"/>
          <w:color w:val="000000"/>
          <w:sz w:val="32"/>
          <w:szCs w:val="32"/>
        </w:rPr>
        <w:t>2.67%</w:t>
      </w:r>
      <w:r w:rsidRPr="00B13F1C">
        <w:rPr>
          <w:rFonts w:ascii="仿宋" w:eastAsia="仿宋" w:hAnsi="仿宋" w:cs="仿宋" w:hint="eastAsia"/>
          <w:color w:val="000000"/>
          <w:sz w:val="32"/>
          <w:szCs w:val="32"/>
        </w:rPr>
        <w:t>。</w:t>
      </w:r>
    </w:p>
    <w:p w:rsidR="009C6408" w:rsidRPr="00B13F1C" w:rsidRDefault="009C6408">
      <w:pPr>
        <w:numPr>
          <w:ilvl w:val="0"/>
          <w:numId w:val="2"/>
        </w:numPr>
        <w:adjustRightInd w:val="0"/>
        <w:snapToGrid w:val="0"/>
        <w:spacing w:line="560" w:lineRule="exact"/>
        <w:ind w:firstLineChars="200" w:firstLine="640"/>
        <w:rPr>
          <w:rFonts w:ascii="楷体_GB2312" w:eastAsia="楷体_GB2312" w:hAnsi="楷体_GB2312" w:cs="Times New Roman"/>
          <w:color w:val="000000"/>
          <w:sz w:val="32"/>
          <w:szCs w:val="32"/>
        </w:rPr>
      </w:pPr>
      <w:r w:rsidRPr="00B13F1C">
        <w:rPr>
          <w:rFonts w:ascii="楷体_GB2312" w:eastAsia="楷体_GB2312" w:hAnsi="楷体_GB2312" w:cs="楷体_GB2312" w:hint="eastAsia"/>
          <w:color w:val="000000"/>
          <w:sz w:val="32"/>
          <w:szCs w:val="32"/>
        </w:rPr>
        <w:t>财政拨款支出决算具体情况。</w:t>
      </w:r>
    </w:p>
    <w:p w:rsidR="009C6408" w:rsidRPr="00B13F1C" w:rsidRDefault="009C6408">
      <w:pPr>
        <w:adjustRightInd w:val="0"/>
        <w:snapToGrid w:val="0"/>
        <w:spacing w:line="560" w:lineRule="exact"/>
        <w:ind w:firstLineChars="200" w:firstLine="640"/>
        <w:rPr>
          <w:rFonts w:ascii="仿宋" w:eastAsia="仿宋" w:hAnsi="仿宋" w:cs="Times New Roman"/>
          <w:color w:val="000000"/>
          <w:sz w:val="32"/>
          <w:szCs w:val="32"/>
        </w:rPr>
      </w:pPr>
      <w:r w:rsidRPr="00B13F1C">
        <w:rPr>
          <w:rFonts w:ascii="仿宋" w:eastAsia="仿宋" w:hAnsi="仿宋" w:cs="仿宋"/>
          <w:color w:val="000000"/>
          <w:sz w:val="32"/>
          <w:szCs w:val="32"/>
        </w:rPr>
        <w:t>2017</w:t>
      </w:r>
      <w:r w:rsidRPr="00B13F1C">
        <w:rPr>
          <w:rFonts w:ascii="仿宋" w:eastAsia="仿宋" w:hAnsi="仿宋" w:cs="仿宋" w:hint="eastAsia"/>
          <w:color w:val="000000"/>
          <w:sz w:val="32"/>
          <w:szCs w:val="32"/>
        </w:rPr>
        <w:t>年度一般公共预算财政拨款支出年初预算为</w:t>
      </w:r>
      <w:r w:rsidRPr="00B13F1C">
        <w:rPr>
          <w:rFonts w:ascii="仿宋" w:eastAsia="仿宋" w:hAnsi="仿宋" w:cs="仿宋"/>
          <w:color w:val="000000"/>
          <w:sz w:val="32"/>
          <w:szCs w:val="32"/>
        </w:rPr>
        <w:t>47319</w:t>
      </w:r>
      <w:r w:rsidRPr="00B13F1C">
        <w:rPr>
          <w:rFonts w:ascii="仿宋" w:eastAsia="仿宋" w:hAnsi="仿宋" w:cs="仿宋" w:hint="eastAsia"/>
          <w:color w:val="000000"/>
          <w:sz w:val="32"/>
          <w:szCs w:val="32"/>
        </w:rPr>
        <w:t>万元，支出决算为</w:t>
      </w:r>
      <w:r w:rsidRPr="00B13F1C">
        <w:rPr>
          <w:rFonts w:ascii="仿宋" w:eastAsia="仿宋" w:hAnsi="仿宋" w:cs="仿宋"/>
          <w:color w:val="000000"/>
          <w:sz w:val="32"/>
          <w:szCs w:val="32"/>
        </w:rPr>
        <w:t>53723.66</w:t>
      </w:r>
      <w:r w:rsidRPr="00B13F1C">
        <w:rPr>
          <w:rFonts w:ascii="仿宋" w:eastAsia="仿宋" w:hAnsi="仿宋" w:cs="仿宋" w:hint="eastAsia"/>
          <w:color w:val="000000"/>
          <w:sz w:val="32"/>
          <w:szCs w:val="32"/>
        </w:rPr>
        <w:t>万元，完成年初预算的</w:t>
      </w:r>
      <w:r w:rsidRPr="00B13F1C">
        <w:rPr>
          <w:rFonts w:ascii="仿宋" w:eastAsia="仿宋" w:hAnsi="仿宋" w:cs="仿宋"/>
          <w:color w:val="000000"/>
          <w:sz w:val="32"/>
          <w:szCs w:val="32"/>
        </w:rPr>
        <w:t>113.54%</w:t>
      </w:r>
      <w:r w:rsidRPr="00B13F1C">
        <w:rPr>
          <w:rFonts w:ascii="仿宋" w:eastAsia="仿宋" w:hAnsi="仿宋" w:cs="仿宋" w:hint="eastAsia"/>
          <w:color w:val="000000"/>
          <w:sz w:val="32"/>
          <w:szCs w:val="32"/>
        </w:rPr>
        <w:t>。</w:t>
      </w:r>
    </w:p>
    <w:p w:rsidR="009C6408" w:rsidRPr="00B13F1C" w:rsidRDefault="009C6408">
      <w:pPr>
        <w:numPr>
          <w:ilvl w:val="0"/>
          <w:numId w:val="1"/>
        </w:numPr>
        <w:adjustRightInd w:val="0"/>
        <w:snapToGrid w:val="0"/>
        <w:spacing w:line="560" w:lineRule="exact"/>
        <w:ind w:firstLineChars="200" w:firstLine="640"/>
        <w:outlineLvl w:val="1"/>
        <w:rPr>
          <w:rFonts w:ascii="黑体" w:eastAsia="黑体" w:hAnsi="黑体" w:cs="Times New Roman"/>
          <w:color w:val="000000"/>
          <w:sz w:val="32"/>
          <w:szCs w:val="32"/>
        </w:rPr>
      </w:pPr>
      <w:r w:rsidRPr="00B13F1C">
        <w:rPr>
          <w:rFonts w:ascii="黑体" w:eastAsia="黑体" w:hAnsi="黑体" w:cs="黑体" w:hint="eastAsia"/>
          <w:color w:val="000000"/>
          <w:sz w:val="32"/>
          <w:szCs w:val="32"/>
        </w:rPr>
        <w:t>关于一般公共预算财政拨款基本支出决算情况说明</w:t>
      </w:r>
    </w:p>
    <w:p w:rsidR="009C6408" w:rsidRPr="00B13F1C" w:rsidRDefault="009C6408">
      <w:pPr>
        <w:adjustRightInd w:val="0"/>
        <w:snapToGrid w:val="0"/>
        <w:spacing w:line="560" w:lineRule="exact"/>
        <w:ind w:firstLineChars="200" w:firstLine="640"/>
        <w:rPr>
          <w:rFonts w:ascii="仿宋" w:eastAsia="仿宋" w:hAnsi="仿宋" w:cs="Times New Roman"/>
          <w:color w:val="000000"/>
          <w:sz w:val="32"/>
          <w:szCs w:val="32"/>
        </w:rPr>
      </w:pPr>
      <w:r w:rsidRPr="00B13F1C">
        <w:rPr>
          <w:rFonts w:ascii="仿宋" w:eastAsia="仿宋" w:hAnsi="仿宋" w:cs="仿宋"/>
          <w:color w:val="000000"/>
          <w:sz w:val="32"/>
          <w:szCs w:val="32"/>
        </w:rPr>
        <w:t>2017</w:t>
      </w:r>
      <w:r w:rsidRPr="00B13F1C">
        <w:rPr>
          <w:rFonts w:ascii="仿宋" w:eastAsia="仿宋" w:hAnsi="仿宋" w:cs="仿宋" w:hint="eastAsia"/>
          <w:color w:val="000000"/>
          <w:sz w:val="32"/>
          <w:szCs w:val="32"/>
        </w:rPr>
        <w:t>年一般公共预算财政拨款基本支出</w:t>
      </w:r>
      <w:r w:rsidRPr="00B13F1C">
        <w:rPr>
          <w:rFonts w:ascii="仿宋" w:eastAsia="仿宋" w:hAnsi="仿宋" w:cs="仿宋"/>
          <w:color w:val="000000"/>
          <w:sz w:val="32"/>
          <w:szCs w:val="32"/>
        </w:rPr>
        <w:t>38018.03</w:t>
      </w:r>
      <w:r w:rsidRPr="00B13F1C">
        <w:rPr>
          <w:rFonts w:ascii="仿宋" w:eastAsia="仿宋" w:hAnsi="仿宋" w:cs="仿宋" w:hint="eastAsia"/>
          <w:color w:val="000000"/>
          <w:sz w:val="32"/>
          <w:szCs w:val="32"/>
        </w:rPr>
        <w:t>万元，其中：人员经费</w:t>
      </w:r>
      <w:r w:rsidRPr="00B13F1C">
        <w:rPr>
          <w:rFonts w:ascii="仿宋" w:eastAsia="仿宋" w:hAnsi="仿宋" w:cs="仿宋"/>
          <w:color w:val="000000"/>
          <w:sz w:val="32"/>
          <w:szCs w:val="32"/>
        </w:rPr>
        <w:t>35325.52</w:t>
      </w:r>
      <w:r w:rsidRPr="00B13F1C">
        <w:rPr>
          <w:rFonts w:ascii="仿宋" w:eastAsia="仿宋" w:hAnsi="仿宋" w:cs="仿宋" w:hint="eastAsia"/>
          <w:color w:val="000000"/>
          <w:sz w:val="32"/>
          <w:szCs w:val="32"/>
        </w:rPr>
        <w:t>万元，主要包括：基本工资</w:t>
      </w:r>
      <w:r w:rsidRPr="00B13F1C">
        <w:rPr>
          <w:rFonts w:ascii="仿宋" w:eastAsia="仿宋" w:hAnsi="仿宋" w:cs="仿宋"/>
          <w:color w:val="000000"/>
          <w:sz w:val="32"/>
          <w:szCs w:val="32"/>
        </w:rPr>
        <w:t>10442.12</w:t>
      </w:r>
      <w:r w:rsidRPr="00B13F1C">
        <w:rPr>
          <w:rFonts w:ascii="仿宋" w:eastAsia="仿宋" w:hAnsi="仿宋" w:cs="仿宋" w:hint="eastAsia"/>
          <w:color w:val="000000"/>
          <w:sz w:val="32"/>
          <w:szCs w:val="32"/>
        </w:rPr>
        <w:t>万元、津贴补贴</w:t>
      </w:r>
      <w:r w:rsidRPr="00B13F1C">
        <w:rPr>
          <w:rFonts w:ascii="仿宋" w:eastAsia="仿宋" w:hAnsi="仿宋" w:cs="仿宋"/>
          <w:color w:val="000000"/>
          <w:sz w:val="32"/>
          <w:szCs w:val="32"/>
        </w:rPr>
        <w:t>7692.14</w:t>
      </w:r>
      <w:r w:rsidRPr="00B13F1C">
        <w:rPr>
          <w:rFonts w:ascii="仿宋" w:eastAsia="仿宋" w:hAnsi="仿宋" w:cs="仿宋" w:hint="eastAsia"/>
          <w:color w:val="000000"/>
          <w:sz w:val="32"/>
          <w:szCs w:val="32"/>
        </w:rPr>
        <w:t>万元、奖金</w:t>
      </w:r>
      <w:r w:rsidRPr="00B13F1C">
        <w:rPr>
          <w:rFonts w:ascii="仿宋" w:eastAsia="仿宋" w:hAnsi="仿宋" w:cs="仿宋"/>
          <w:color w:val="000000"/>
          <w:sz w:val="32"/>
          <w:szCs w:val="32"/>
        </w:rPr>
        <w:t>3407.19</w:t>
      </w:r>
      <w:r w:rsidRPr="00B13F1C">
        <w:rPr>
          <w:rFonts w:ascii="仿宋" w:eastAsia="仿宋" w:hAnsi="仿宋" w:cs="仿宋" w:hint="eastAsia"/>
          <w:color w:val="000000"/>
          <w:sz w:val="32"/>
          <w:szCs w:val="32"/>
        </w:rPr>
        <w:t>万元、伙食补助费</w:t>
      </w:r>
      <w:r w:rsidRPr="00B13F1C">
        <w:rPr>
          <w:rFonts w:ascii="仿宋" w:eastAsia="仿宋" w:hAnsi="仿宋" w:cs="仿宋"/>
          <w:color w:val="000000"/>
          <w:sz w:val="32"/>
          <w:szCs w:val="32"/>
        </w:rPr>
        <w:t>948.5</w:t>
      </w:r>
      <w:r w:rsidRPr="00B13F1C">
        <w:rPr>
          <w:rFonts w:ascii="仿宋" w:eastAsia="仿宋" w:hAnsi="仿宋" w:cs="仿宋" w:hint="eastAsia"/>
          <w:color w:val="000000"/>
          <w:sz w:val="32"/>
          <w:szCs w:val="32"/>
        </w:rPr>
        <w:t>万元、基本养老保险缴费</w:t>
      </w:r>
      <w:r w:rsidRPr="00B13F1C">
        <w:rPr>
          <w:rFonts w:ascii="仿宋" w:eastAsia="仿宋" w:hAnsi="仿宋" w:cs="仿宋"/>
          <w:color w:val="000000"/>
          <w:sz w:val="32"/>
          <w:szCs w:val="32"/>
        </w:rPr>
        <w:t>2960.92</w:t>
      </w:r>
      <w:r w:rsidRPr="00B13F1C">
        <w:rPr>
          <w:rFonts w:ascii="仿宋" w:eastAsia="仿宋" w:hAnsi="仿宋" w:cs="仿宋" w:hint="eastAsia"/>
          <w:color w:val="000000"/>
          <w:sz w:val="32"/>
          <w:szCs w:val="32"/>
        </w:rPr>
        <w:t>万元、职业年金</w:t>
      </w:r>
      <w:r w:rsidRPr="00B13F1C">
        <w:rPr>
          <w:rFonts w:ascii="仿宋" w:eastAsia="仿宋" w:hAnsi="仿宋" w:cs="仿宋"/>
          <w:color w:val="000000"/>
          <w:sz w:val="32"/>
          <w:szCs w:val="32"/>
        </w:rPr>
        <w:t>1358.5</w:t>
      </w:r>
      <w:r w:rsidRPr="00B13F1C">
        <w:rPr>
          <w:rFonts w:ascii="仿宋" w:eastAsia="仿宋" w:hAnsi="仿宋" w:cs="仿宋" w:hint="eastAsia"/>
          <w:color w:val="000000"/>
          <w:sz w:val="32"/>
          <w:szCs w:val="32"/>
        </w:rPr>
        <w:t>万元、其他工资和福利支出</w:t>
      </w:r>
      <w:r w:rsidRPr="00B13F1C">
        <w:rPr>
          <w:rFonts w:ascii="仿宋" w:eastAsia="仿宋" w:hAnsi="仿宋" w:cs="仿宋"/>
          <w:color w:val="000000"/>
          <w:sz w:val="32"/>
          <w:szCs w:val="32"/>
        </w:rPr>
        <w:t>4076.17</w:t>
      </w:r>
      <w:r w:rsidRPr="00B13F1C">
        <w:rPr>
          <w:rFonts w:ascii="仿宋" w:eastAsia="仿宋" w:hAnsi="仿宋" w:cs="仿宋" w:hint="eastAsia"/>
          <w:color w:val="000000"/>
          <w:sz w:val="32"/>
          <w:szCs w:val="32"/>
        </w:rPr>
        <w:t>万元；对个人和家庭的补助</w:t>
      </w:r>
      <w:r w:rsidRPr="00B13F1C">
        <w:rPr>
          <w:rFonts w:ascii="仿宋" w:eastAsia="仿宋" w:hAnsi="仿宋" w:cs="仿宋"/>
          <w:color w:val="000000"/>
          <w:sz w:val="32"/>
          <w:szCs w:val="32"/>
        </w:rPr>
        <w:t>4439.99</w:t>
      </w:r>
      <w:r w:rsidRPr="00B13F1C">
        <w:rPr>
          <w:rFonts w:ascii="仿宋" w:eastAsia="仿宋" w:hAnsi="仿宋" w:cs="仿宋" w:hint="eastAsia"/>
          <w:color w:val="000000"/>
          <w:sz w:val="32"/>
          <w:szCs w:val="32"/>
        </w:rPr>
        <w:t>万元，主要包括：退休费</w:t>
      </w:r>
      <w:r w:rsidRPr="00B13F1C">
        <w:rPr>
          <w:rFonts w:ascii="仿宋" w:eastAsia="仿宋" w:hAnsi="仿宋" w:cs="仿宋"/>
          <w:color w:val="000000"/>
          <w:sz w:val="32"/>
          <w:szCs w:val="32"/>
        </w:rPr>
        <w:t>465.52</w:t>
      </w:r>
      <w:r w:rsidRPr="00B13F1C">
        <w:rPr>
          <w:rFonts w:ascii="仿宋" w:eastAsia="仿宋" w:hAnsi="仿宋" w:cs="仿宋" w:hint="eastAsia"/>
          <w:color w:val="000000"/>
          <w:sz w:val="32"/>
          <w:szCs w:val="32"/>
        </w:rPr>
        <w:t>万元、离休费</w:t>
      </w:r>
      <w:r w:rsidRPr="00B13F1C">
        <w:rPr>
          <w:rFonts w:ascii="仿宋" w:eastAsia="仿宋" w:hAnsi="仿宋" w:cs="仿宋"/>
          <w:color w:val="000000"/>
          <w:sz w:val="32"/>
          <w:szCs w:val="32"/>
        </w:rPr>
        <w:t>144.57</w:t>
      </w:r>
      <w:r w:rsidRPr="00B13F1C">
        <w:rPr>
          <w:rFonts w:ascii="仿宋" w:eastAsia="仿宋" w:hAnsi="仿宋" w:cs="仿宋" w:hint="eastAsia"/>
          <w:color w:val="000000"/>
          <w:sz w:val="32"/>
          <w:szCs w:val="32"/>
        </w:rPr>
        <w:t>万元、抚恤金</w:t>
      </w:r>
      <w:r w:rsidRPr="00B13F1C">
        <w:rPr>
          <w:rFonts w:ascii="仿宋" w:eastAsia="仿宋" w:hAnsi="仿宋" w:cs="仿宋"/>
          <w:color w:val="000000"/>
          <w:sz w:val="32"/>
          <w:szCs w:val="32"/>
        </w:rPr>
        <w:t>313.22</w:t>
      </w:r>
      <w:r w:rsidRPr="00B13F1C">
        <w:rPr>
          <w:rFonts w:ascii="仿宋" w:eastAsia="仿宋" w:hAnsi="仿宋" w:cs="仿宋" w:hint="eastAsia"/>
          <w:color w:val="000000"/>
          <w:sz w:val="32"/>
          <w:szCs w:val="32"/>
        </w:rPr>
        <w:t>万元、救济金</w:t>
      </w:r>
      <w:r w:rsidRPr="00B13F1C">
        <w:rPr>
          <w:rFonts w:ascii="仿宋" w:eastAsia="仿宋" w:hAnsi="仿宋" w:cs="仿宋"/>
          <w:color w:val="000000"/>
          <w:sz w:val="32"/>
          <w:szCs w:val="32"/>
        </w:rPr>
        <w:t>22.61</w:t>
      </w:r>
      <w:r w:rsidRPr="00B13F1C">
        <w:rPr>
          <w:rFonts w:ascii="仿宋" w:eastAsia="仿宋" w:hAnsi="仿宋" w:cs="仿宋" w:hint="eastAsia"/>
          <w:color w:val="000000"/>
          <w:sz w:val="32"/>
          <w:szCs w:val="32"/>
        </w:rPr>
        <w:t>万元、医疗费</w:t>
      </w:r>
      <w:r w:rsidRPr="00B13F1C">
        <w:rPr>
          <w:rFonts w:ascii="仿宋" w:eastAsia="仿宋" w:hAnsi="仿宋" w:cs="仿宋"/>
          <w:color w:val="000000"/>
          <w:sz w:val="32"/>
          <w:szCs w:val="32"/>
        </w:rPr>
        <w:t>1318.2</w:t>
      </w:r>
      <w:r w:rsidRPr="00B13F1C">
        <w:rPr>
          <w:rFonts w:ascii="仿宋" w:eastAsia="仿宋" w:hAnsi="仿宋" w:cs="仿宋" w:hint="eastAsia"/>
          <w:color w:val="000000"/>
          <w:sz w:val="32"/>
          <w:szCs w:val="32"/>
        </w:rPr>
        <w:t>万元、奖励金</w:t>
      </w:r>
      <w:r w:rsidRPr="00B13F1C">
        <w:rPr>
          <w:rFonts w:ascii="仿宋" w:eastAsia="仿宋" w:hAnsi="仿宋" w:cs="仿宋"/>
          <w:color w:val="000000"/>
          <w:sz w:val="32"/>
          <w:szCs w:val="32"/>
        </w:rPr>
        <w:t>577.49</w:t>
      </w:r>
      <w:r w:rsidRPr="00B13F1C">
        <w:rPr>
          <w:rFonts w:ascii="仿宋" w:eastAsia="仿宋" w:hAnsi="仿宋" w:cs="仿宋" w:hint="eastAsia"/>
          <w:color w:val="000000"/>
          <w:sz w:val="32"/>
          <w:szCs w:val="32"/>
        </w:rPr>
        <w:t>万元、住房公积金</w:t>
      </w:r>
      <w:r w:rsidRPr="00B13F1C">
        <w:rPr>
          <w:rFonts w:ascii="仿宋" w:eastAsia="仿宋" w:hAnsi="仿宋" w:cs="仿宋"/>
          <w:color w:val="000000"/>
          <w:sz w:val="32"/>
          <w:szCs w:val="32"/>
        </w:rPr>
        <w:t>1435.05</w:t>
      </w:r>
      <w:r w:rsidRPr="00B13F1C">
        <w:rPr>
          <w:rFonts w:ascii="仿宋" w:eastAsia="仿宋" w:hAnsi="仿宋" w:cs="仿宋" w:hint="eastAsia"/>
          <w:color w:val="000000"/>
          <w:sz w:val="32"/>
          <w:szCs w:val="32"/>
        </w:rPr>
        <w:t>万元、其他对个人和家庭补助支出</w:t>
      </w:r>
      <w:r w:rsidRPr="00B13F1C">
        <w:rPr>
          <w:rFonts w:ascii="仿宋" w:eastAsia="仿宋" w:hAnsi="仿宋" w:cs="仿宋"/>
          <w:color w:val="000000"/>
          <w:sz w:val="32"/>
          <w:szCs w:val="32"/>
        </w:rPr>
        <w:t>163.33</w:t>
      </w:r>
      <w:r w:rsidRPr="00B13F1C">
        <w:rPr>
          <w:rFonts w:ascii="仿宋" w:eastAsia="仿宋" w:hAnsi="仿宋" w:cs="仿宋" w:hint="eastAsia"/>
          <w:color w:val="000000"/>
          <w:sz w:val="32"/>
          <w:szCs w:val="32"/>
        </w:rPr>
        <w:t>万元。商品和服务支出</w:t>
      </w:r>
      <w:r w:rsidRPr="00B13F1C">
        <w:rPr>
          <w:rFonts w:ascii="仿宋" w:eastAsia="仿宋" w:hAnsi="仿宋" w:cs="仿宋"/>
          <w:color w:val="000000"/>
          <w:sz w:val="32"/>
          <w:szCs w:val="32"/>
        </w:rPr>
        <w:t>2692.51</w:t>
      </w:r>
      <w:r w:rsidRPr="00B13F1C">
        <w:rPr>
          <w:rFonts w:ascii="仿宋" w:eastAsia="仿宋" w:hAnsi="仿宋" w:cs="仿宋" w:hint="eastAsia"/>
          <w:color w:val="000000"/>
          <w:sz w:val="32"/>
          <w:szCs w:val="32"/>
        </w:rPr>
        <w:t>万元，其他资本性支出</w:t>
      </w:r>
      <w:r w:rsidRPr="00B13F1C">
        <w:rPr>
          <w:rFonts w:ascii="仿宋" w:eastAsia="仿宋" w:hAnsi="仿宋" w:cs="仿宋"/>
          <w:color w:val="000000"/>
          <w:sz w:val="32"/>
          <w:szCs w:val="32"/>
        </w:rPr>
        <w:t>0</w:t>
      </w:r>
      <w:r w:rsidRPr="00B13F1C">
        <w:rPr>
          <w:rFonts w:ascii="仿宋" w:eastAsia="仿宋" w:hAnsi="仿宋" w:cs="仿宋" w:hint="eastAsia"/>
          <w:color w:val="000000"/>
          <w:sz w:val="32"/>
          <w:szCs w:val="32"/>
        </w:rPr>
        <w:t>万元主要是办公设备购置、专用设备购置、大型修缮、信息网络及软件购置更新。</w:t>
      </w:r>
    </w:p>
    <w:p w:rsidR="009C6408" w:rsidRPr="00B13F1C" w:rsidRDefault="009C6408">
      <w:pPr>
        <w:adjustRightInd w:val="0"/>
        <w:snapToGrid w:val="0"/>
        <w:spacing w:line="560" w:lineRule="exact"/>
        <w:ind w:firstLineChars="200" w:firstLine="640"/>
        <w:rPr>
          <w:rFonts w:ascii="黑体" w:eastAsia="黑体" w:hAnsi="黑体" w:cs="Times New Roman"/>
          <w:color w:val="000000"/>
          <w:sz w:val="32"/>
          <w:szCs w:val="32"/>
        </w:rPr>
      </w:pPr>
      <w:r w:rsidRPr="00B13F1C">
        <w:rPr>
          <w:rFonts w:ascii="黑体" w:eastAsia="黑体" w:hAnsi="黑体" w:cs="黑体" w:hint="eastAsia"/>
          <w:color w:val="000000"/>
          <w:sz w:val="32"/>
          <w:szCs w:val="32"/>
        </w:rPr>
        <w:t>七、关于一般公共预算财政拨款“三公”经费支出决算情况说明</w:t>
      </w:r>
    </w:p>
    <w:p w:rsidR="009C6408" w:rsidRPr="00B13F1C" w:rsidRDefault="009C6408">
      <w:pPr>
        <w:numPr>
          <w:ilvl w:val="0"/>
          <w:numId w:val="3"/>
        </w:numPr>
        <w:kinsoku w:val="0"/>
        <w:overflowPunct w:val="0"/>
        <w:autoSpaceDE w:val="0"/>
        <w:autoSpaceDN w:val="0"/>
        <w:adjustRightInd w:val="0"/>
        <w:snapToGrid w:val="0"/>
        <w:spacing w:line="560" w:lineRule="exact"/>
        <w:ind w:firstLineChars="200" w:firstLine="640"/>
        <w:rPr>
          <w:rFonts w:ascii="楷体_GB2312" w:eastAsia="楷体_GB2312" w:hAnsi="楷体_GB2312" w:cs="Times New Roman"/>
          <w:color w:val="000000"/>
          <w:sz w:val="32"/>
          <w:szCs w:val="32"/>
        </w:rPr>
      </w:pPr>
      <w:r w:rsidRPr="00B13F1C">
        <w:rPr>
          <w:rFonts w:ascii="楷体_GB2312" w:eastAsia="楷体_GB2312" w:hAnsi="楷体_GB2312" w:cs="楷体_GB2312" w:hint="eastAsia"/>
          <w:color w:val="000000"/>
          <w:sz w:val="32"/>
          <w:szCs w:val="32"/>
        </w:rPr>
        <w:t>“三公”经费财政拨款支出决算总体情况说明。</w:t>
      </w:r>
    </w:p>
    <w:p w:rsidR="009C6408" w:rsidRPr="00B13F1C" w:rsidRDefault="009C6408">
      <w:pPr>
        <w:adjustRightInd w:val="0"/>
        <w:snapToGrid w:val="0"/>
        <w:spacing w:line="560" w:lineRule="exact"/>
        <w:ind w:firstLineChars="200" w:firstLine="640"/>
        <w:rPr>
          <w:rFonts w:ascii="仿宋" w:eastAsia="仿宋" w:hAnsi="仿宋" w:cs="仿宋"/>
          <w:color w:val="000000"/>
          <w:sz w:val="32"/>
          <w:szCs w:val="32"/>
        </w:rPr>
      </w:pPr>
      <w:r w:rsidRPr="00B13F1C">
        <w:rPr>
          <w:rFonts w:ascii="仿宋" w:eastAsia="仿宋" w:hAnsi="仿宋" w:cs="仿宋"/>
          <w:color w:val="000000"/>
          <w:sz w:val="32"/>
          <w:szCs w:val="32"/>
        </w:rPr>
        <w:t>2017</w:t>
      </w:r>
      <w:r w:rsidRPr="00B13F1C">
        <w:rPr>
          <w:rFonts w:ascii="仿宋" w:eastAsia="仿宋" w:hAnsi="仿宋" w:cs="仿宋" w:hint="eastAsia"/>
          <w:color w:val="000000"/>
          <w:sz w:val="32"/>
          <w:szCs w:val="32"/>
        </w:rPr>
        <w:t>年度“三公”经费财政拨款支出预算为</w:t>
      </w:r>
      <w:r w:rsidRPr="00B13F1C">
        <w:rPr>
          <w:rFonts w:ascii="仿宋" w:eastAsia="仿宋" w:hAnsi="仿宋" w:cs="仿宋"/>
          <w:color w:val="000000"/>
          <w:sz w:val="32"/>
          <w:szCs w:val="32"/>
        </w:rPr>
        <w:t>1835</w:t>
      </w:r>
      <w:r w:rsidRPr="00B13F1C">
        <w:rPr>
          <w:rFonts w:ascii="仿宋" w:eastAsia="仿宋" w:hAnsi="仿宋" w:cs="仿宋" w:hint="eastAsia"/>
          <w:color w:val="000000"/>
          <w:sz w:val="32"/>
          <w:szCs w:val="32"/>
        </w:rPr>
        <w:t>万元，支出决算为</w:t>
      </w:r>
      <w:r w:rsidRPr="00B13F1C">
        <w:rPr>
          <w:rFonts w:ascii="仿宋" w:eastAsia="仿宋" w:hAnsi="仿宋" w:cs="仿宋"/>
          <w:color w:val="000000"/>
          <w:sz w:val="32"/>
          <w:szCs w:val="32"/>
        </w:rPr>
        <w:t>1267.52</w:t>
      </w:r>
      <w:r w:rsidRPr="00B13F1C">
        <w:rPr>
          <w:rFonts w:ascii="仿宋" w:eastAsia="仿宋" w:hAnsi="仿宋" w:cs="仿宋" w:hint="eastAsia"/>
          <w:color w:val="000000"/>
          <w:sz w:val="32"/>
          <w:szCs w:val="32"/>
        </w:rPr>
        <w:t>万元，完成预算的</w:t>
      </w:r>
      <w:r w:rsidRPr="00B13F1C">
        <w:rPr>
          <w:rFonts w:ascii="仿宋" w:eastAsia="仿宋" w:hAnsi="仿宋" w:cs="仿宋"/>
          <w:color w:val="000000"/>
          <w:sz w:val="32"/>
          <w:szCs w:val="32"/>
        </w:rPr>
        <w:t>69.07%</w:t>
      </w:r>
      <w:r w:rsidRPr="00B13F1C">
        <w:rPr>
          <w:rFonts w:ascii="仿宋" w:eastAsia="仿宋" w:hAnsi="仿宋" w:cs="仿宋" w:hint="eastAsia"/>
          <w:color w:val="000000"/>
          <w:sz w:val="32"/>
          <w:szCs w:val="32"/>
        </w:rPr>
        <w:t>，其中：因公出国（境）费支出决算为</w:t>
      </w:r>
      <w:r w:rsidRPr="00B13F1C">
        <w:rPr>
          <w:rFonts w:ascii="仿宋" w:eastAsia="仿宋" w:hAnsi="仿宋" w:cs="仿宋"/>
          <w:color w:val="000000"/>
          <w:sz w:val="32"/>
          <w:szCs w:val="32"/>
        </w:rPr>
        <w:t>10.63</w:t>
      </w:r>
      <w:r w:rsidRPr="00B13F1C">
        <w:rPr>
          <w:rFonts w:ascii="仿宋" w:eastAsia="仿宋" w:hAnsi="仿宋" w:cs="仿宋" w:hint="eastAsia"/>
          <w:color w:val="000000"/>
          <w:sz w:val="32"/>
          <w:szCs w:val="32"/>
        </w:rPr>
        <w:t>万元，完成预算的</w:t>
      </w:r>
      <w:r w:rsidRPr="00B13F1C">
        <w:rPr>
          <w:rFonts w:ascii="仿宋" w:eastAsia="仿宋" w:hAnsi="仿宋" w:cs="仿宋"/>
          <w:color w:val="000000"/>
          <w:sz w:val="32"/>
          <w:szCs w:val="32"/>
        </w:rPr>
        <w:t>0%</w:t>
      </w:r>
      <w:r w:rsidRPr="00B13F1C">
        <w:rPr>
          <w:rFonts w:ascii="仿宋" w:eastAsia="仿宋" w:hAnsi="仿宋" w:cs="仿宋" w:hint="eastAsia"/>
          <w:color w:val="000000"/>
          <w:sz w:val="32"/>
          <w:szCs w:val="32"/>
        </w:rPr>
        <w:t>；公务用车购置及运行费支出决算为</w:t>
      </w:r>
      <w:r w:rsidRPr="00B13F1C">
        <w:rPr>
          <w:rFonts w:ascii="仿宋" w:eastAsia="仿宋" w:hAnsi="仿宋" w:cs="仿宋"/>
          <w:color w:val="000000"/>
          <w:sz w:val="32"/>
          <w:szCs w:val="32"/>
        </w:rPr>
        <w:t>1249.24</w:t>
      </w:r>
      <w:r w:rsidRPr="00B13F1C">
        <w:rPr>
          <w:rFonts w:ascii="仿宋" w:eastAsia="仿宋" w:hAnsi="仿宋" w:cs="仿宋" w:hint="eastAsia"/>
          <w:color w:val="000000"/>
          <w:sz w:val="32"/>
          <w:szCs w:val="32"/>
        </w:rPr>
        <w:t>万元，完成预算的</w:t>
      </w:r>
      <w:r w:rsidRPr="00B13F1C">
        <w:rPr>
          <w:rFonts w:ascii="仿宋" w:eastAsia="仿宋" w:hAnsi="仿宋" w:cs="仿宋"/>
          <w:color w:val="000000"/>
          <w:sz w:val="32"/>
          <w:szCs w:val="32"/>
        </w:rPr>
        <w:t>68.63%</w:t>
      </w:r>
      <w:r w:rsidRPr="00B13F1C">
        <w:rPr>
          <w:rFonts w:ascii="仿宋" w:eastAsia="仿宋" w:hAnsi="仿宋" w:cs="仿宋" w:hint="eastAsia"/>
          <w:color w:val="000000"/>
          <w:sz w:val="32"/>
          <w:szCs w:val="32"/>
        </w:rPr>
        <w:t>；公务接待费支出决算为</w:t>
      </w:r>
      <w:r w:rsidRPr="00B13F1C">
        <w:rPr>
          <w:rFonts w:ascii="仿宋" w:eastAsia="仿宋" w:hAnsi="仿宋" w:cs="仿宋"/>
          <w:color w:val="000000"/>
          <w:sz w:val="32"/>
          <w:szCs w:val="32"/>
        </w:rPr>
        <w:t>7.65</w:t>
      </w:r>
      <w:r w:rsidRPr="00B13F1C">
        <w:rPr>
          <w:rFonts w:ascii="仿宋" w:eastAsia="仿宋" w:hAnsi="仿宋" w:cs="仿宋" w:hint="eastAsia"/>
          <w:color w:val="000000"/>
          <w:sz w:val="32"/>
          <w:szCs w:val="32"/>
        </w:rPr>
        <w:t>万元，完成预算的</w:t>
      </w:r>
      <w:r w:rsidRPr="00B13F1C">
        <w:rPr>
          <w:rFonts w:ascii="仿宋" w:eastAsia="仿宋" w:hAnsi="仿宋" w:cs="仿宋"/>
          <w:color w:val="000000"/>
          <w:sz w:val="32"/>
          <w:szCs w:val="32"/>
        </w:rPr>
        <w:t>51%</w:t>
      </w:r>
      <w:r w:rsidRPr="00B13F1C">
        <w:rPr>
          <w:rFonts w:ascii="仿宋" w:eastAsia="仿宋" w:hAnsi="仿宋" w:cs="仿宋" w:hint="eastAsia"/>
          <w:color w:val="000000"/>
          <w:sz w:val="32"/>
          <w:szCs w:val="32"/>
        </w:rPr>
        <w:t>。</w:t>
      </w:r>
    </w:p>
    <w:p w:rsidR="009C6408" w:rsidRPr="00B13F1C" w:rsidRDefault="009C6408">
      <w:pPr>
        <w:adjustRightInd w:val="0"/>
        <w:snapToGrid w:val="0"/>
        <w:spacing w:line="560" w:lineRule="exact"/>
        <w:ind w:firstLineChars="200" w:firstLine="640"/>
        <w:rPr>
          <w:rFonts w:ascii="仿宋" w:eastAsia="仿宋" w:hAnsi="仿宋" w:cs="Times New Roman"/>
          <w:color w:val="000000"/>
          <w:sz w:val="32"/>
          <w:szCs w:val="32"/>
        </w:rPr>
      </w:pPr>
      <w:r w:rsidRPr="00B13F1C">
        <w:rPr>
          <w:rFonts w:ascii="仿宋" w:eastAsia="仿宋" w:hAnsi="仿宋" w:cs="仿宋"/>
          <w:color w:val="000000"/>
          <w:sz w:val="32"/>
          <w:szCs w:val="32"/>
        </w:rPr>
        <w:t>2017</w:t>
      </w:r>
      <w:r w:rsidRPr="00B13F1C">
        <w:rPr>
          <w:rFonts w:ascii="仿宋" w:eastAsia="仿宋" w:hAnsi="仿宋" w:cs="仿宋" w:hint="eastAsia"/>
          <w:color w:val="000000"/>
          <w:sz w:val="32"/>
          <w:szCs w:val="32"/>
        </w:rPr>
        <w:t>年度“三公”经费财政拨款支出决算数比</w:t>
      </w:r>
      <w:r w:rsidRPr="00B13F1C">
        <w:rPr>
          <w:rFonts w:ascii="仿宋" w:eastAsia="仿宋" w:hAnsi="仿宋" w:cs="仿宋"/>
          <w:color w:val="000000"/>
          <w:sz w:val="32"/>
          <w:szCs w:val="32"/>
        </w:rPr>
        <w:t>2016</w:t>
      </w:r>
      <w:r w:rsidRPr="00B13F1C">
        <w:rPr>
          <w:rFonts w:ascii="仿宋" w:eastAsia="仿宋" w:hAnsi="仿宋" w:cs="仿宋" w:hint="eastAsia"/>
          <w:color w:val="000000"/>
          <w:sz w:val="32"/>
          <w:szCs w:val="32"/>
        </w:rPr>
        <w:t>年减少</w:t>
      </w:r>
      <w:r w:rsidRPr="00B13F1C">
        <w:rPr>
          <w:rFonts w:ascii="仿宋" w:eastAsia="仿宋" w:hAnsi="仿宋" w:cs="仿宋"/>
          <w:color w:val="000000"/>
          <w:sz w:val="32"/>
          <w:szCs w:val="32"/>
        </w:rPr>
        <w:t>423.55</w:t>
      </w:r>
      <w:r w:rsidRPr="00B13F1C">
        <w:rPr>
          <w:rFonts w:ascii="仿宋" w:eastAsia="仿宋" w:hAnsi="仿宋" w:cs="仿宋" w:hint="eastAsia"/>
          <w:color w:val="000000"/>
          <w:sz w:val="32"/>
          <w:szCs w:val="32"/>
        </w:rPr>
        <w:t>万元，下降</w:t>
      </w:r>
      <w:r w:rsidRPr="00B13F1C">
        <w:rPr>
          <w:rFonts w:ascii="仿宋" w:eastAsia="仿宋" w:hAnsi="仿宋" w:cs="仿宋"/>
          <w:color w:val="000000"/>
          <w:sz w:val="32"/>
          <w:szCs w:val="32"/>
        </w:rPr>
        <w:t>25.05%</w:t>
      </w:r>
      <w:r w:rsidRPr="00B13F1C">
        <w:rPr>
          <w:rFonts w:ascii="仿宋" w:eastAsia="仿宋" w:hAnsi="仿宋" w:cs="仿宋" w:hint="eastAsia"/>
          <w:color w:val="000000"/>
          <w:sz w:val="32"/>
          <w:szCs w:val="32"/>
        </w:rPr>
        <w:t>，其中：因公出国（境）费支出决算增加</w:t>
      </w:r>
      <w:r w:rsidRPr="00B13F1C">
        <w:rPr>
          <w:rFonts w:ascii="仿宋" w:eastAsia="仿宋" w:hAnsi="仿宋" w:cs="仿宋"/>
          <w:color w:val="000000"/>
          <w:sz w:val="32"/>
          <w:szCs w:val="32"/>
        </w:rPr>
        <w:t>9.36</w:t>
      </w:r>
      <w:r w:rsidRPr="00B13F1C">
        <w:rPr>
          <w:rFonts w:ascii="仿宋" w:eastAsia="仿宋" w:hAnsi="仿宋" w:cs="仿宋" w:hint="eastAsia"/>
          <w:color w:val="000000"/>
          <w:sz w:val="32"/>
          <w:szCs w:val="32"/>
        </w:rPr>
        <w:t>万元，增长</w:t>
      </w:r>
      <w:r w:rsidRPr="00B13F1C">
        <w:rPr>
          <w:rFonts w:ascii="仿宋" w:eastAsia="仿宋" w:hAnsi="仿宋" w:cs="仿宋"/>
          <w:color w:val="000000"/>
          <w:sz w:val="32"/>
          <w:szCs w:val="32"/>
        </w:rPr>
        <w:t>737%</w:t>
      </w:r>
      <w:r w:rsidRPr="00B13F1C">
        <w:rPr>
          <w:rFonts w:ascii="仿宋" w:eastAsia="仿宋" w:hAnsi="仿宋" w:cs="仿宋" w:hint="eastAsia"/>
          <w:color w:val="000000"/>
          <w:sz w:val="32"/>
          <w:szCs w:val="32"/>
        </w:rPr>
        <w:t>；公务用车购置及运行费支出决算减少</w:t>
      </w:r>
      <w:r w:rsidRPr="00B13F1C">
        <w:rPr>
          <w:rFonts w:ascii="仿宋" w:eastAsia="仿宋" w:hAnsi="仿宋" w:cs="仿宋"/>
          <w:color w:val="000000"/>
          <w:sz w:val="32"/>
          <w:szCs w:val="32"/>
        </w:rPr>
        <w:t>429.2</w:t>
      </w:r>
      <w:r w:rsidRPr="00B13F1C">
        <w:rPr>
          <w:rFonts w:ascii="仿宋" w:eastAsia="仿宋" w:hAnsi="仿宋" w:cs="仿宋" w:hint="eastAsia"/>
          <w:color w:val="000000"/>
          <w:sz w:val="32"/>
          <w:szCs w:val="32"/>
        </w:rPr>
        <w:t>万元，下降</w:t>
      </w:r>
      <w:r w:rsidRPr="00B13F1C">
        <w:rPr>
          <w:rFonts w:ascii="仿宋" w:eastAsia="仿宋" w:hAnsi="仿宋" w:cs="仿宋"/>
          <w:color w:val="000000"/>
          <w:sz w:val="32"/>
          <w:szCs w:val="32"/>
        </w:rPr>
        <w:t>25.57%</w:t>
      </w:r>
      <w:r w:rsidRPr="00B13F1C">
        <w:rPr>
          <w:rFonts w:ascii="仿宋" w:eastAsia="仿宋" w:hAnsi="仿宋" w:cs="仿宋" w:hint="eastAsia"/>
          <w:color w:val="000000"/>
          <w:sz w:val="32"/>
          <w:szCs w:val="32"/>
        </w:rPr>
        <w:t>；公务接待费支出决算减少</w:t>
      </w:r>
      <w:r w:rsidRPr="00B13F1C">
        <w:rPr>
          <w:rFonts w:ascii="仿宋" w:eastAsia="仿宋" w:hAnsi="仿宋" w:cs="仿宋"/>
          <w:color w:val="000000"/>
          <w:sz w:val="32"/>
          <w:szCs w:val="32"/>
        </w:rPr>
        <w:t>3.71</w:t>
      </w:r>
      <w:r w:rsidRPr="00B13F1C">
        <w:rPr>
          <w:rFonts w:ascii="仿宋" w:eastAsia="仿宋" w:hAnsi="仿宋" w:cs="仿宋" w:hint="eastAsia"/>
          <w:color w:val="000000"/>
          <w:sz w:val="32"/>
          <w:szCs w:val="32"/>
        </w:rPr>
        <w:t>万元，下降</w:t>
      </w:r>
      <w:r w:rsidRPr="00B13F1C">
        <w:rPr>
          <w:rFonts w:ascii="仿宋" w:eastAsia="仿宋" w:hAnsi="仿宋" w:cs="仿宋"/>
          <w:color w:val="000000"/>
          <w:sz w:val="32"/>
          <w:szCs w:val="32"/>
        </w:rPr>
        <w:t>32.66%</w:t>
      </w:r>
      <w:r w:rsidRPr="00B13F1C">
        <w:rPr>
          <w:rFonts w:ascii="仿宋" w:eastAsia="仿宋" w:hAnsi="仿宋" w:cs="仿宋" w:hint="eastAsia"/>
          <w:color w:val="000000"/>
          <w:sz w:val="32"/>
          <w:szCs w:val="32"/>
        </w:rPr>
        <w:t>。公务接待费支出减少的主要原因是严格执行《党政机关国内公务接待管理规定》等办法，不断规范公务接待管理，严格接待审批控制，厉行勤俭节约，不断压缩公务接待费支出。</w:t>
      </w:r>
    </w:p>
    <w:p w:rsidR="009C6408" w:rsidRPr="00B13F1C" w:rsidRDefault="009C6408">
      <w:pPr>
        <w:numPr>
          <w:ilvl w:val="0"/>
          <w:numId w:val="3"/>
        </w:numPr>
        <w:kinsoku w:val="0"/>
        <w:overflowPunct w:val="0"/>
        <w:autoSpaceDE w:val="0"/>
        <w:autoSpaceDN w:val="0"/>
        <w:adjustRightInd w:val="0"/>
        <w:snapToGrid w:val="0"/>
        <w:spacing w:line="560" w:lineRule="exact"/>
        <w:ind w:firstLineChars="200" w:firstLine="640"/>
        <w:rPr>
          <w:rFonts w:ascii="楷体_GB2312" w:eastAsia="楷体_GB2312" w:hAnsi="楷体_GB2312" w:cs="Times New Roman"/>
          <w:color w:val="000000"/>
          <w:sz w:val="32"/>
          <w:szCs w:val="32"/>
        </w:rPr>
      </w:pPr>
      <w:r w:rsidRPr="00B13F1C">
        <w:rPr>
          <w:rFonts w:ascii="楷体_GB2312" w:eastAsia="楷体_GB2312" w:hAnsi="楷体_GB2312" w:cs="楷体_GB2312" w:hint="eastAsia"/>
          <w:color w:val="000000"/>
          <w:sz w:val="32"/>
          <w:szCs w:val="32"/>
        </w:rPr>
        <w:t>“三公”经费财政拨款支出决算具体情况说明。</w:t>
      </w:r>
    </w:p>
    <w:p w:rsidR="009C6408" w:rsidRPr="004D7F6F" w:rsidRDefault="009C6408">
      <w:pPr>
        <w:adjustRightInd w:val="0"/>
        <w:snapToGrid w:val="0"/>
        <w:spacing w:line="560" w:lineRule="exact"/>
        <w:ind w:firstLineChars="200" w:firstLine="640"/>
        <w:rPr>
          <w:rFonts w:ascii="仿宋" w:eastAsia="仿宋" w:hAnsi="仿宋" w:cs="仿宋"/>
          <w:color w:val="FF0000"/>
          <w:sz w:val="32"/>
          <w:szCs w:val="32"/>
        </w:rPr>
      </w:pPr>
      <w:r w:rsidRPr="004D7F6F">
        <w:rPr>
          <w:rFonts w:ascii="仿宋" w:eastAsia="仿宋" w:hAnsi="仿宋" w:cs="仿宋"/>
          <w:color w:val="FF0000"/>
          <w:sz w:val="32"/>
          <w:szCs w:val="32"/>
        </w:rPr>
        <w:t>2017</w:t>
      </w:r>
      <w:r w:rsidRPr="004D7F6F">
        <w:rPr>
          <w:rFonts w:ascii="仿宋" w:eastAsia="仿宋" w:hAnsi="仿宋" w:cs="仿宋" w:hint="eastAsia"/>
          <w:color w:val="FF0000"/>
          <w:sz w:val="32"/>
          <w:szCs w:val="32"/>
        </w:rPr>
        <w:t>年因公出国（境）费支出决算为</w:t>
      </w:r>
      <w:r w:rsidRPr="004D7F6F">
        <w:rPr>
          <w:rFonts w:ascii="仿宋" w:eastAsia="仿宋" w:hAnsi="仿宋" w:cs="仿宋"/>
          <w:color w:val="FF0000"/>
          <w:sz w:val="32"/>
          <w:szCs w:val="32"/>
        </w:rPr>
        <w:t>10.63</w:t>
      </w:r>
      <w:r w:rsidRPr="004D7F6F">
        <w:rPr>
          <w:rFonts w:ascii="仿宋" w:eastAsia="仿宋" w:hAnsi="仿宋" w:cs="仿宋" w:hint="eastAsia"/>
          <w:color w:val="FF0000"/>
          <w:sz w:val="32"/>
          <w:szCs w:val="32"/>
        </w:rPr>
        <w:t>万元</w:t>
      </w:r>
      <w:r w:rsidRPr="004D7F6F">
        <w:rPr>
          <w:rFonts w:ascii="仿宋" w:eastAsia="仿宋" w:hAnsi="仿宋" w:cs="仿宋"/>
          <w:color w:val="FF0000"/>
          <w:sz w:val="32"/>
          <w:szCs w:val="32"/>
        </w:rPr>
        <w:t>,</w:t>
      </w:r>
      <w:r w:rsidRPr="004D7F6F">
        <w:rPr>
          <w:rFonts w:ascii="仿宋" w:eastAsia="仿宋" w:hAnsi="仿宋" w:cs="仿宋" w:hint="eastAsia"/>
          <w:color w:val="FF0000"/>
          <w:sz w:val="32"/>
          <w:szCs w:val="32"/>
        </w:rPr>
        <w:t>出国出境</w:t>
      </w:r>
      <w:r w:rsidRPr="004D7F6F">
        <w:rPr>
          <w:rFonts w:ascii="仿宋" w:eastAsia="仿宋" w:hAnsi="仿宋" w:cs="仿宋"/>
          <w:color w:val="FF0000"/>
          <w:sz w:val="32"/>
          <w:szCs w:val="32"/>
        </w:rPr>
        <w:t>2</w:t>
      </w:r>
      <w:r w:rsidRPr="004D7F6F">
        <w:rPr>
          <w:rFonts w:ascii="仿宋" w:eastAsia="仿宋" w:hAnsi="仿宋" w:cs="仿宋" w:hint="eastAsia"/>
          <w:color w:val="FF0000"/>
          <w:sz w:val="32"/>
          <w:szCs w:val="32"/>
        </w:rPr>
        <w:t>人次，市政府、河南省公安厅统一组织派遣学习先进警务工作经验。</w:t>
      </w:r>
    </w:p>
    <w:p w:rsidR="009C6408" w:rsidRPr="004D7F6F" w:rsidRDefault="009C6408">
      <w:pPr>
        <w:adjustRightInd w:val="0"/>
        <w:snapToGrid w:val="0"/>
        <w:spacing w:line="560" w:lineRule="exact"/>
        <w:ind w:firstLineChars="200" w:firstLine="640"/>
        <w:rPr>
          <w:rFonts w:ascii="仿宋" w:eastAsia="仿宋" w:hAnsi="仿宋" w:cs="仿宋"/>
          <w:color w:val="FF0000"/>
          <w:sz w:val="32"/>
          <w:szCs w:val="32"/>
        </w:rPr>
      </w:pPr>
      <w:r w:rsidRPr="004D7F6F">
        <w:rPr>
          <w:rFonts w:ascii="仿宋" w:eastAsia="仿宋" w:hAnsi="仿宋" w:cs="仿宋"/>
          <w:color w:val="FF0000"/>
          <w:sz w:val="32"/>
          <w:szCs w:val="32"/>
        </w:rPr>
        <w:t>2017</w:t>
      </w:r>
      <w:r w:rsidRPr="004D7F6F">
        <w:rPr>
          <w:rFonts w:ascii="仿宋" w:eastAsia="仿宋" w:hAnsi="仿宋" w:cs="仿宋" w:hint="eastAsia"/>
          <w:color w:val="FF0000"/>
          <w:sz w:val="32"/>
          <w:szCs w:val="32"/>
        </w:rPr>
        <w:t>年度“三公”经费财政拨款支出决算中，公务接待费支出决算</w:t>
      </w:r>
      <w:r w:rsidRPr="004D7F6F">
        <w:rPr>
          <w:rFonts w:ascii="仿宋" w:eastAsia="仿宋" w:hAnsi="仿宋" w:cs="仿宋"/>
          <w:color w:val="FF0000"/>
          <w:sz w:val="32"/>
          <w:szCs w:val="32"/>
        </w:rPr>
        <w:t>7.65</w:t>
      </w:r>
      <w:r w:rsidRPr="004D7F6F">
        <w:rPr>
          <w:rFonts w:ascii="仿宋" w:eastAsia="仿宋" w:hAnsi="仿宋" w:cs="仿宋" w:hint="eastAsia"/>
          <w:color w:val="FF0000"/>
          <w:sz w:val="32"/>
          <w:szCs w:val="32"/>
        </w:rPr>
        <w:t>万元，占</w:t>
      </w:r>
      <w:r w:rsidRPr="004D7F6F">
        <w:rPr>
          <w:rFonts w:ascii="仿宋" w:eastAsia="仿宋" w:hAnsi="仿宋" w:cs="仿宋"/>
          <w:color w:val="FF0000"/>
          <w:sz w:val="32"/>
          <w:szCs w:val="32"/>
        </w:rPr>
        <w:t>0.6%</w:t>
      </w:r>
      <w:r w:rsidRPr="004D7F6F">
        <w:rPr>
          <w:rFonts w:ascii="仿宋" w:eastAsia="仿宋" w:hAnsi="仿宋" w:cs="仿宋" w:hint="eastAsia"/>
          <w:color w:val="FF0000"/>
          <w:sz w:val="32"/>
          <w:szCs w:val="32"/>
        </w:rPr>
        <w:t>。</w:t>
      </w:r>
    </w:p>
    <w:p w:rsidR="009C6408" w:rsidRPr="004D7F6F" w:rsidRDefault="009C6408">
      <w:pPr>
        <w:adjustRightInd w:val="0"/>
        <w:snapToGrid w:val="0"/>
        <w:spacing w:line="560" w:lineRule="exact"/>
        <w:ind w:firstLineChars="200" w:firstLine="640"/>
        <w:rPr>
          <w:rFonts w:ascii="仿宋" w:eastAsia="仿宋" w:hAnsi="仿宋" w:cs="仿宋"/>
          <w:color w:val="FF0000"/>
          <w:sz w:val="32"/>
          <w:szCs w:val="32"/>
        </w:rPr>
      </w:pPr>
      <w:r w:rsidRPr="004D7F6F">
        <w:rPr>
          <w:rFonts w:ascii="仿宋" w:eastAsia="仿宋" w:hAnsi="仿宋" w:cs="仿宋" w:hint="eastAsia"/>
          <w:color w:val="FF0000"/>
          <w:sz w:val="32"/>
          <w:szCs w:val="32"/>
        </w:rPr>
        <w:t>公务接待费支出</w:t>
      </w:r>
      <w:r w:rsidRPr="004D7F6F">
        <w:rPr>
          <w:rFonts w:ascii="仿宋" w:eastAsia="仿宋" w:hAnsi="仿宋" w:cs="仿宋"/>
          <w:color w:val="FF0000"/>
          <w:sz w:val="32"/>
          <w:szCs w:val="32"/>
        </w:rPr>
        <w:t>7.65</w:t>
      </w:r>
      <w:r w:rsidRPr="004D7F6F">
        <w:rPr>
          <w:rFonts w:ascii="仿宋" w:eastAsia="仿宋" w:hAnsi="仿宋" w:cs="仿宋" w:hint="eastAsia"/>
          <w:color w:val="FF0000"/>
          <w:sz w:val="32"/>
          <w:szCs w:val="32"/>
        </w:rPr>
        <w:t>万元，接待批次</w:t>
      </w:r>
      <w:r w:rsidRPr="004D7F6F">
        <w:rPr>
          <w:rFonts w:ascii="仿宋" w:eastAsia="仿宋" w:hAnsi="仿宋" w:cs="仿宋"/>
          <w:color w:val="FF0000"/>
          <w:sz w:val="32"/>
          <w:szCs w:val="32"/>
        </w:rPr>
        <w:t>59</w:t>
      </w:r>
      <w:r w:rsidRPr="004D7F6F">
        <w:rPr>
          <w:rFonts w:ascii="仿宋" w:eastAsia="仿宋" w:hAnsi="仿宋" w:cs="仿宋" w:hint="eastAsia"/>
          <w:color w:val="FF0000"/>
          <w:sz w:val="32"/>
          <w:szCs w:val="32"/>
        </w:rPr>
        <w:t>批，接待人次</w:t>
      </w:r>
      <w:r w:rsidRPr="004D7F6F">
        <w:rPr>
          <w:rFonts w:ascii="仿宋" w:eastAsia="仿宋" w:hAnsi="仿宋" w:cs="仿宋"/>
          <w:color w:val="FF0000"/>
          <w:sz w:val="32"/>
          <w:szCs w:val="32"/>
        </w:rPr>
        <w:t>273</w:t>
      </w:r>
      <w:r w:rsidRPr="004D7F6F">
        <w:rPr>
          <w:rFonts w:ascii="仿宋" w:eastAsia="仿宋" w:hAnsi="仿宋" w:cs="仿宋" w:hint="eastAsia"/>
          <w:color w:val="FF0000"/>
          <w:sz w:val="32"/>
          <w:szCs w:val="32"/>
        </w:rPr>
        <w:t>人。</w:t>
      </w:r>
    </w:p>
    <w:p w:rsidR="009C6408" w:rsidRPr="004D7F6F" w:rsidRDefault="009C6408" w:rsidP="00280FA9">
      <w:pPr>
        <w:autoSpaceDE w:val="0"/>
        <w:autoSpaceDN w:val="0"/>
        <w:adjustRightInd w:val="0"/>
        <w:ind w:firstLine="640"/>
        <w:jc w:val="left"/>
        <w:rPr>
          <w:rFonts w:ascii="仿宋" w:eastAsia="仿宋" w:cs="仿宋"/>
          <w:color w:val="FF0000"/>
          <w:sz w:val="32"/>
          <w:szCs w:val="32"/>
        </w:rPr>
      </w:pPr>
      <w:r w:rsidRPr="004D7F6F">
        <w:rPr>
          <w:rFonts w:ascii="仿宋" w:eastAsia="仿宋" w:cs="仿宋" w:hint="eastAsia"/>
          <w:color w:val="FF0000"/>
          <w:sz w:val="32"/>
          <w:szCs w:val="32"/>
        </w:rPr>
        <w:t>公务用车购置支出为</w:t>
      </w:r>
      <w:r w:rsidRPr="004D7F6F">
        <w:rPr>
          <w:rFonts w:ascii="仿宋" w:eastAsia="仿宋" w:cs="仿宋"/>
          <w:color w:val="FF0000"/>
          <w:sz w:val="32"/>
          <w:szCs w:val="32"/>
        </w:rPr>
        <w:t>154.72</w:t>
      </w:r>
      <w:r w:rsidRPr="004D7F6F">
        <w:rPr>
          <w:rFonts w:ascii="仿宋" w:eastAsia="仿宋" w:cs="仿宋" w:hint="eastAsia"/>
          <w:color w:val="FF0000"/>
          <w:sz w:val="32"/>
          <w:szCs w:val="32"/>
        </w:rPr>
        <w:t>万元，购置车辆</w:t>
      </w:r>
      <w:r w:rsidRPr="004D7F6F">
        <w:rPr>
          <w:rFonts w:ascii="仿宋" w:eastAsia="仿宋" w:cs="仿宋"/>
          <w:color w:val="FF0000"/>
          <w:sz w:val="32"/>
          <w:szCs w:val="32"/>
        </w:rPr>
        <w:t>6</w:t>
      </w:r>
      <w:r w:rsidRPr="004D7F6F">
        <w:rPr>
          <w:rFonts w:ascii="仿宋" w:eastAsia="仿宋" w:cs="仿宋" w:hint="eastAsia"/>
          <w:color w:val="FF0000"/>
          <w:sz w:val="32"/>
          <w:szCs w:val="32"/>
        </w:rPr>
        <w:t>台，为刑事勘察车</w:t>
      </w:r>
      <w:r w:rsidRPr="004D7F6F">
        <w:rPr>
          <w:rFonts w:ascii="仿宋" w:eastAsia="仿宋" w:cs="仿宋"/>
          <w:color w:val="FF0000"/>
          <w:sz w:val="32"/>
          <w:szCs w:val="32"/>
        </w:rPr>
        <w:t>1</w:t>
      </w:r>
      <w:r w:rsidRPr="004D7F6F">
        <w:rPr>
          <w:rFonts w:ascii="仿宋" w:eastAsia="仿宋" w:cs="仿宋" w:hint="eastAsia"/>
          <w:color w:val="FF0000"/>
          <w:sz w:val="32"/>
          <w:szCs w:val="32"/>
        </w:rPr>
        <w:t>台、运兵车</w:t>
      </w:r>
      <w:r w:rsidRPr="004D7F6F">
        <w:rPr>
          <w:rFonts w:ascii="仿宋" w:eastAsia="仿宋" w:cs="仿宋"/>
          <w:color w:val="FF0000"/>
          <w:sz w:val="32"/>
          <w:szCs w:val="32"/>
        </w:rPr>
        <w:t>4</w:t>
      </w:r>
      <w:r w:rsidRPr="004D7F6F">
        <w:rPr>
          <w:rFonts w:ascii="仿宋" w:eastAsia="仿宋" w:cs="仿宋" w:hint="eastAsia"/>
          <w:color w:val="FF0000"/>
          <w:sz w:val="32"/>
          <w:szCs w:val="32"/>
        </w:rPr>
        <w:t>台、技侦侦察车</w:t>
      </w:r>
      <w:r w:rsidRPr="004D7F6F">
        <w:rPr>
          <w:rFonts w:ascii="仿宋" w:eastAsia="仿宋" w:cs="仿宋"/>
          <w:color w:val="FF0000"/>
          <w:sz w:val="32"/>
          <w:szCs w:val="32"/>
        </w:rPr>
        <w:t>1</w:t>
      </w:r>
      <w:r w:rsidRPr="004D7F6F">
        <w:rPr>
          <w:rFonts w:ascii="仿宋" w:eastAsia="仿宋" w:cs="仿宋" w:hint="eastAsia"/>
          <w:color w:val="FF0000"/>
          <w:sz w:val="32"/>
          <w:szCs w:val="32"/>
        </w:rPr>
        <w:t>台。</w:t>
      </w:r>
    </w:p>
    <w:p w:rsidR="009C6408" w:rsidRPr="004D7F6F" w:rsidRDefault="009C6408" w:rsidP="00280FA9">
      <w:pPr>
        <w:adjustRightInd w:val="0"/>
        <w:snapToGrid w:val="0"/>
        <w:spacing w:line="560" w:lineRule="exact"/>
        <w:ind w:left="630"/>
        <w:outlineLvl w:val="1"/>
        <w:rPr>
          <w:rFonts w:ascii="仿宋" w:eastAsia="仿宋" w:cs="仿宋"/>
          <w:color w:val="FF0000"/>
          <w:sz w:val="32"/>
          <w:szCs w:val="32"/>
        </w:rPr>
      </w:pPr>
      <w:r w:rsidRPr="004D7F6F">
        <w:rPr>
          <w:rFonts w:ascii="仿宋" w:eastAsia="仿宋" w:cs="仿宋" w:hint="eastAsia"/>
          <w:color w:val="FF0000"/>
          <w:sz w:val="32"/>
          <w:szCs w:val="32"/>
        </w:rPr>
        <w:t>公务用车运行支出</w:t>
      </w:r>
      <w:r w:rsidRPr="004D7F6F">
        <w:rPr>
          <w:rFonts w:ascii="仿宋" w:eastAsia="仿宋" w:cs="仿宋"/>
          <w:color w:val="FF0000"/>
          <w:sz w:val="32"/>
          <w:szCs w:val="32"/>
        </w:rPr>
        <w:t>1,094.52</w:t>
      </w:r>
      <w:r w:rsidRPr="004D7F6F">
        <w:rPr>
          <w:rFonts w:ascii="仿宋" w:eastAsia="仿宋" w:cs="仿宋" w:hint="eastAsia"/>
          <w:color w:val="FF0000"/>
          <w:sz w:val="32"/>
          <w:szCs w:val="32"/>
        </w:rPr>
        <w:t>万元。主要用于执法办案工作。</w:t>
      </w:r>
      <w:r w:rsidRPr="004D7F6F">
        <w:rPr>
          <w:rFonts w:ascii="仿宋" w:eastAsia="仿宋" w:cs="仿宋"/>
          <w:color w:val="FF0000"/>
          <w:sz w:val="32"/>
          <w:szCs w:val="32"/>
        </w:rPr>
        <w:t>2017</w:t>
      </w:r>
      <w:r w:rsidRPr="004D7F6F">
        <w:rPr>
          <w:rFonts w:ascii="仿宋" w:eastAsia="仿宋" w:cs="仿宋" w:hint="eastAsia"/>
          <w:color w:val="FF0000"/>
          <w:sz w:val="32"/>
          <w:szCs w:val="32"/>
        </w:rPr>
        <w:t>年期末，部门财政拨款公务用车保有量为</w:t>
      </w:r>
      <w:r w:rsidRPr="004D7F6F">
        <w:rPr>
          <w:rFonts w:ascii="仿宋" w:eastAsia="仿宋" w:cs="仿宋"/>
          <w:color w:val="FF0000"/>
          <w:sz w:val="32"/>
          <w:szCs w:val="32"/>
        </w:rPr>
        <w:t>466</w:t>
      </w:r>
      <w:r w:rsidRPr="004D7F6F">
        <w:rPr>
          <w:rFonts w:ascii="仿宋" w:eastAsia="仿宋" w:cs="仿宋" w:hint="eastAsia"/>
          <w:color w:val="FF0000"/>
          <w:sz w:val="32"/>
          <w:szCs w:val="32"/>
        </w:rPr>
        <w:t>辆。</w:t>
      </w:r>
    </w:p>
    <w:p w:rsidR="009C6408" w:rsidRPr="00B13F1C" w:rsidRDefault="009C6408" w:rsidP="00280FA9">
      <w:pPr>
        <w:adjustRightInd w:val="0"/>
        <w:snapToGrid w:val="0"/>
        <w:spacing w:line="560" w:lineRule="exact"/>
        <w:ind w:left="630"/>
        <w:outlineLvl w:val="1"/>
        <w:rPr>
          <w:rFonts w:ascii="黑体" w:eastAsia="黑体" w:hAnsi="黑体" w:cs="Times New Roman"/>
          <w:color w:val="000000"/>
          <w:sz w:val="32"/>
          <w:szCs w:val="32"/>
        </w:rPr>
      </w:pPr>
      <w:r w:rsidRPr="00B13F1C">
        <w:rPr>
          <w:rFonts w:ascii="黑体" w:eastAsia="黑体" w:hAnsi="黑体" w:cs="黑体" w:hint="eastAsia"/>
          <w:color w:val="000000"/>
          <w:sz w:val="32"/>
          <w:szCs w:val="32"/>
        </w:rPr>
        <w:t>八、其他重要事项的情况说明</w:t>
      </w:r>
    </w:p>
    <w:p w:rsidR="009C6408" w:rsidRPr="00B13F1C" w:rsidRDefault="009C6408">
      <w:pPr>
        <w:adjustRightInd w:val="0"/>
        <w:snapToGrid w:val="0"/>
        <w:spacing w:line="560" w:lineRule="exact"/>
        <w:ind w:left="630"/>
        <w:outlineLvl w:val="1"/>
        <w:rPr>
          <w:rFonts w:ascii="仿宋" w:eastAsia="仿宋" w:hAnsi="仿宋" w:cs="仿宋"/>
          <w:color w:val="000000"/>
          <w:sz w:val="32"/>
          <w:szCs w:val="32"/>
        </w:rPr>
      </w:pPr>
      <w:r w:rsidRPr="00B13F1C">
        <w:rPr>
          <w:rFonts w:ascii="仿宋" w:eastAsia="仿宋" w:hAnsi="仿宋" w:cs="仿宋" w:hint="eastAsia"/>
          <w:color w:val="000000"/>
          <w:sz w:val="32"/>
          <w:szCs w:val="32"/>
        </w:rPr>
        <w:t>（一）、机关运行经费支出情况。</w:t>
      </w:r>
    </w:p>
    <w:p w:rsidR="009C6408" w:rsidRPr="00B13F1C" w:rsidRDefault="009C6408">
      <w:pPr>
        <w:adjustRightInd w:val="0"/>
        <w:snapToGrid w:val="0"/>
        <w:spacing w:line="560" w:lineRule="exact"/>
        <w:ind w:firstLineChars="200" w:firstLine="640"/>
        <w:rPr>
          <w:rFonts w:ascii="仿宋" w:eastAsia="仿宋" w:hAnsi="仿宋" w:cs="仿宋"/>
          <w:color w:val="000000"/>
          <w:sz w:val="32"/>
          <w:szCs w:val="32"/>
        </w:rPr>
      </w:pPr>
      <w:r w:rsidRPr="00B13F1C">
        <w:rPr>
          <w:rFonts w:ascii="仿宋" w:eastAsia="仿宋" w:cs="仿宋"/>
          <w:color w:val="000000"/>
          <w:sz w:val="32"/>
          <w:szCs w:val="32"/>
        </w:rPr>
        <w:t>2017</w:t>
      </w:r>
      <w:r w:rsidRPr="00B13F1C">
        <w:rPr>
          <w:rFonts w:ascii="仿宋" w:eastAsia="仿宋" w:cs="仿宋" w:hint="eastAsia"/>
          <w:color w:val="000000"/>
          <w:sz w:val="32"/>
          <w:szCs w:val="32"/>
        </w:rPr>
        <w:t>年度机关运行经费支出</w:t>
      </w:r>
      <w:r w:rsidRPr="00B13F1C">
        <w:rPr>
          <w:rFonts w:ascii="仿宋" w:eastAsia="仿宋" w:cs="仿宋"/>
          <w:color w:val="000000"/>
          <w:sz w:val="32"/>
          <w:szCs w:val="32"/>
        </w:rPr>
        <w:t>2,692.51</w:t>
      </w:r>
      <w:r w:rsidRPr="00B13F1C">
        <w:rPr>
          <w:rFonts w:ascii="仿宋" w:eastAsia="仿宋" w:cs="仿宋" w:hint="eastAsia"/>
          <w:color w:val="000000"/>
          <w:sz w:val="32"/>
          <w:szCs w:val="32"/>
        </w:rPr>
        <w:t>万元，较</w:t>
      </w:r>
      <w:r w:rsidRPr="00B13F1C">
        <w:rPr>
          <w:rFonts w:ascii="仿宋" w:eastAsia="仿宋" w:cs="仿宋"/>
          <w:color w:val="000000"/>
          <w:sz w:val="32"/>
          <w:szCs w:val="32"/>
        </w:rPr>
        <w:t>2016</w:t>
      </w:r>
      <w:r w:rsidRPr="00B13F1C">
        <w:rPr>
          <w:rFonts w:ascii="仿宋" w:eastAsia="仿宋" w:cs="仿宋" w:hint="eastAsia"/>
          <w:color w:val="000000"/>
          <w:sz w:val="32"/>
          <w:szCs w:val="32"/>
        </w:rPr>
        <w:t>年度减少</w:t>
      </w:r>
      <w:r w:rsidRPr="00B13F1C">
        <w:rPr>
          <w:rFonts w:ascii="仿宋" w:eastAsia="仿宋" w:cs="仿宋"/>
          <w:color w:val="000000"/>
          <w:sz w:val="32"/>
          <w:szCs w:val="32"/>
        </w:rPr>
        <w:t>151.70</w:t>
      </w:r>
      <w:r w:rsidRPr="00B13F1C">
        <w:rPr>
          <w:rFonts w:ascii="仿宋" w:eastAsia="仿宋" w:cs="仿宋" w:hint="eastAsia"/>
          <w:color w:val="000000"/>
          <w:sz w:val="32"/>
          <w:szCs w:val="32"/>
        </w:rPr>
        <w:t>万元，下降</w:t>
      </w:r>
      <w:r w:rsidRPr="00B13F1C">
        <w:rPr>
          <w:rFonts w:ascii="仿宋" w:eastAsia="仿宋" w:cs="仿宋"/>
          <w:color w:val="000000"/>
          <w:sz w:val="32"/>
          <w:szCs w:val="32"/>
        </w:rPr>
        <w:t>5.3%</w:t>
      </w:r>
      <w:r w:rsidRPr="00B13F1C">
        <w:rPr>
          <w:rFonts w:ascii="仿宋" w:eastAsia="仿宋" w:cs="仿宋" w:hint="eastAsia"/>
          <w:color w:val="000000"/>
          <w:sz w:val="32"/>
          <w:szCs w:val="32"/>
        </w:rPr>
        <w:t>。</w:t>
      </w:r>
      <w:r w:rsidRPr="00B13F1C">
        <w:rPr>
          <w:rFonts w:ascii="仿宋" w:eastAsia="仿宋" w:hAnsi="仿宋" w:cs="仿宋" w:hint="eastAsia"/>
          <w:color w:val="000000"/>
          <w:sz w:val="32"/>
          <w:szCs w:val="32"/>
        </w:rPr>
        <w:t>。</w:t>
      </w:r>
    </w:p>
    <w:p w:rsidR="009C6408" w:rsidRPr="00B13F1C" w:rsidRDefault="009C6408">
      <w:pPr>
        <w:numPr>
          <w:ilvl w:val="0"/>
          <w:numId w:val="4"/>
        </w:numPr>
        <w:adjustRightInd w:val="0"/>
        <w:snapToGrid w:val="0"/>
        <w:spacing w:line="560" w:lineRule="exact"/>
        <w:ind w:firstLineChars="200" w:firstLine="640"/>
        <w:rPr>
          <w:rFonts w:ascii="楷体_GB2312" w:eastAsia="楷体_GB2312" w:hAnsi="Times New Roman" w:cs="仿宋_GB2312"/>
          <w:bCs/>
          <w:color w:val="000000"/>
          <w:kern w:val="0"/>
          <w:sz w:val="32"/>
          <w:szCs w:val="32"/>
        </w:rPr>
      </w:pPr>
      <w:r w:rsidRPr="00B13F1C">
        <w:rPr>
          <w:rFonts w:ascii="楷体_GB2312" w:eastAsia="楷体_GB2312" w:hAnsi="Times New Roman" w:cs="仿宋_GB2312" w:hint="eastAsia"/>
          <w:bCs/>
          <w:color w:val="000000"/>
          <w:kern w:val="0"/>
          <w:sz w:val="32"/>
          <w:szCs w:val="32"/>
        </w:rPr>
        <w:t>、政府采购支出情况。</w:t>
      </w:r>
    </w:p>
    <w:p w:rsidR="009C6408" w:rsidRPr="00B13F1C" w:rsidRDefault="009C6408" w:rsidP="00E36D29">
      <w:pPr>
        <w:autoSpaceDE w:val="0"/>
        <w:autoSpaceDN w:val="0"/>
        <w:adjustRightInd w:val="0"/>
        <w:ind w:firstLine="640"/>
        <w:rPr>
          <w:rFonts w:ascii="仿宋" w:eastAsia="仿宋" w:cs="仿宋"/>
          <w:color w:val="000000"/>
          <w:sz w:val="32"/>
          <w:szCs w:val="32"/>
        </w:rPr>
      </w:pPr>
      <w:r w:rsidRPr="00B13F1C">
        <w:rPr>
          <w:rFonts w:ascii="仿宋" w:eastAsia="仿宋" w:cs="仿宋"/>
          <w:color w:val="000000"/>
          <w:sz w:val="32"/>
          <w:szCs w:val="32"/>
        </w:rPr>
        <w:t>2017</w:t>
      </w:r>
      <w:r w:rsidRPr="00B13F1C">
        <w:rPr>
          <w:rFonts w:ascii="仿宋" w:eastAsia="仿宋" w:cs="仿宋" w:hint="eastAsia"/>
          <w:color w:val="000000"/>
          <w:sz w:val="32"/>
          <w:szCs w:val="32"/>
        </w:rPr>
        <w:t>年度政府采购支出总额</w:t>
      </w:r>
      <w:r w:rsidRPr="00B13F1C">
        <w:rPr>
          <w:rFonts w:ascii="仿宋" w:eastAsia="仿宋" w:cs="仿宋"/>
          <w:color w:val="000000"/>
          <w:sz w:val="32"/>
          <w:szCs w:val="32"/>
        </w:rPr>
        <w:t>3002.39</w:t>
      </w:r>
      <w:r w:rsidRPr="00B13F1C">
        <w:rPr>
          <w:rFonts w:ascii="仿宋" w:eastAsia="仿宋" w:cs="仿宋" w:hint="eastAsia"/>
          <w:color w:val="000000"/>
          <w:sz w:val="32"/>
          <w:szCs w:val="32"/>
        </w:rPr>
        <w:t>万元，其中：政府采购货物支出</w:t>
      </w:r>
      <w:r w:rsidRPr="00B13F1C">
        <w:rPr>
          <w:rFonts w:ascii="仿宋" w:eastAsia="仿宋" w:cs="仿宋"/>
          <w:color w:val="000000"/>
          <w:sz w:val="32"/>
          <w:szCs w:val="32"/>
        </w:rPr>
        <w:t>3002.39</w:t>
      </w:r>
      <w:r w:rsidRPr="00B13F1C">
        <w:rPr>
          <w:rFonts w:ascii="仿宋" w:eastAsia="仿宋" w:cs="仿宋" w:hint="eastAsia"/>
          <w:color w:val="000000"/>
          <w:sz w:val="32"/>
          <w:szCs w:val="32"/>
        </w:rPr>
        <w:t>万元。授予中小企业合同金额</w:t>
      </w:r>
      <w:r w:rsidRPr="00B13F1C">
        <w:rPr>
          <w:rFonts w:ascii="仿宋" w:eastAsia="仿宋" w:cs="仿宋"/>
          <w:color w:val="000000"/>
          <w:sz w:val="32"/>
          <w:szCs w:val="32"/>
        </w:rPr>
        <w:t>3002.39</w:t>
      </w:r>
      <w:r w:rsidRPr="00B13F1C">
        <w:rPr>
          <w:rFonts w:ascii="仿宋" w:eastAsia="仿宋" w:cs="仿宋" w:hint="eastAsia"/>
          <w:color w:val="000000"/>
          <w:sz w:val="32"/>
          <w:szCs w:val="32"/>
        </w:rPr>
        <w:t>万元，占政府采购支出总额的</w:t>
      </w:r>
      <w:r w:rsidRPr="00B13F1C">
        <w:rPr>
          <w:rFonts w:ascii="仿宋" w:eastAsia="仿宋" w:cs="仿宋"/>
          <w:color w:val="000000"/>
          <w:sz w:val="32"/>
          <w:szCs w:val="32"/>
        </w:rPr>
        <w:t>100%</w:t>
      </w:r>
      <w:r w:rsidRPr="00B13F1C">
        <w:rPr>
          <w:rFonts w:ascii="仿宋" w:eastAsia="仿宋" w:cs="仿宋" w:hint="eastAsia"/>
          <w:color w:val="000000"/>
          <w:sz w:val="32"/>
          <w:szCs w:val="32"/>
        </w:rPr>
        <w:t>。</w:t>
      </w:r>
    </w:p>
    <w:p w:rsidR="009C6408" w:rsidRPr="00781560" w:rsidRDefault="009C6408" w:rsidP="00781560">
      <w:pPr>
        <w:ind w:firstLine="643"/>
        <w:jc w:val="left"/>
        <w:rPr>
          <w:rFonts w:ascii="仿宋" w:eastAsia="仿宋" w:hAnsi="仿宋" w:cs="楷体_GB2312"/>
          <w:b/>
          <w:bCs/>
          <w:sz w:val="32"/>
          <w:szCs w:val="32"/>
        </w:rPr>
      </w:pPr>
      <w:r w:rsidRPr="00781560">
        <w:rPr>
          <w:rFonts w:ascii="仿宋" w:eastAsia="仿宋" w:hAnsi="仿宋" w:cs="楷体_GB2312" w:hint="eastAsia"/>
          <w:b/>
          <w:bCs/>
          <w:sz w:val="32"/>
          <w:szCs w:val="32"/>
        </w:rPr>
        <w:t>（三）国有资产占用情况。</w:t>
      </w:r>
    </w:p>
    <w:p w:rsidR="009C6408" w:rsidRPr="00781560" w:rsidRDefault="009C6408" w:rsidP="00781560">
      <w:pPr>
        <w:jc w:val="left"/>
        <w:rPr>
          <w:rFonts w:ascii="仿宋" w:eastAsia="仿宋" w:hAnsi="仿宋" w:cs="仿宋_GB2312"/>
          <w:sz w:val="32"/>
          <w:szCs w:val="32"/>
        </w:rPr>
      </w:pPr>
      <w:r w:rsidRPr="00781560">
        <w:rPr>
          <w:rFonts w:ascii="仿宋" w:eastAsia="仿宋" w:hAnsi="仿宋" w:cs="仿宋_GB2312"/>
          <w:sz w:val="32"/>
          <w:szCs w:val="32"/>
        </w:rPr>
        <w:t xml:space="preserve">    </w:t>
      </w:r>
      <w:r w:rsidRPr="00077904">
        <w:rPr>
          <w:rFonts w:ascii="仿宋" w:eastAsia="仿宋" w:cs="仿宋"/>
          <w:color w:val="000000"/>
          <w:sz w:val="32"/>
          <w:szCs w:val="32"/>
        </w:rPr>
        <w:t>2017</w:t>
      </w:r>
      <w:r w:rsidRPr="00077904">
        <w:rPr>
          <w:rFonts w:ascii="仿宋" w:eastAsia="仿宋" w:cs="仿宋" w:hint="eastAsia"/>
          <w:color w:val="000000"/>
          <w:sz w:val="32"/>
          <w:szCs w:val="32"/>
        </w:rPr>
        <w:t>年期末，河南省开封市公安局共有车辆</w:t>
      </w:r>
      <w:r w:rsidRPr="00077904">
        <w:rPr>
          <w:rFonts w:ascii="仿宋" w:eastAsia="仿宋" w:cs="仿宋"/>
          <w:color w:val="000000"/>
          <w:sz w:val="32"/>
          <w:szCs w:val="32"/>
        </w:rPr>
        <w:t>466</w:t>
      </w:r>
      <w:r w:rsidRPr="00077904">
        <w:rPr>
          <w:rFonts w:ascii="仿宋" w:eastAsia="仿宋" w:cs="仿宋" w:hint="eastAsia"/>
          <w:color w:val="000000"/>
          <w:sz w:val="32"/>
          <w:szCs w:val="32"/>
        </w:rPr>
        <w:t>辆，其中：一般公务用车</w:t>
      </w:r>
      <w:r w:rsidRPr="00077904">
        <w:rPr>
          <w:rFonts w:ascii="仿宋" w:eastAsia="仿宋" w:cs="仿宋"/>
          <w:color w:val="000000"/>
          <w:sz w:val="32"/>
          <w:szCs w:val="32"/>
        </w:rPr>
        <w:t>1</w:t>
      </w:r>
      <w:r w:rsidRPr="00077904">
        <w:rPr>
          <w:rFonts w:ascii="仿宋" w:eastAsia="仿宋" w:cs="仿宋" w:hint="eastAsia"/>
          <w:color w:val="000000"/>
          <w:sz w:val="32"/>
          <w:szCs w:val="32"/>
        </w:rPr>
        <w:t>辆、一般执法执勤用车</w:t>
      </w:r>
      <w:r w:rsidRPr="00077904">
        <w:rPr>
          <w:rFonts w:ascii="仿宋" w:eastAsia="仿宋" w:cs="仿宋"/>
          <w:color w:val="000000"/>
          <w:sz w:val="32"/>
          <w:szCs w:val="32"/>
        </w:rPr>
        <w:t>420</w:t>
      </w:r>
      <w:r w:rsidRPr="00077904">
        <w:rPr>
          <w:rFonts w:ascii="仿宋" w:eastAsia="仿宋" w:cs="仿宋" w:hint="eastAsia"/>
          <w:color w:val="000000"/>
          <w:sz w:val="32"/>
          <w:szCs w:val="32"/>
        </w:rPr>
        <w:t>辆、特种专业技术用车</w:t>
      </w:r>
      <w:r w:rsidRPr="00077904">
        <w:rPr>
          <w:rFonts w:ascii="仿宋" w:eastAsia="仿宋" w:cs="仿宋"/>
          <w:color w:val="000000"/>
          <w:sz w:val="32"/>
          <w:szCs w:val="32"/>
        </w:rPr>
        <w:t>45</w:t>
      </w:r>
      <w:r w:rsidRPr="00077904">
        <w:rPr>
          <w:rFonts w:ascii="仿宋" w:eastAsia="仿宋" w:cs="仿宋" w:hint="eastAsia"/>
          <w:color w:val="000000"/>
          <w:sz w:val="32"/>
          <w:szCs w:val="32"/>
        </w:rPr>
        <w:t>辆；单位价值</w:t>
      </w:r>
      <w:r w:rsidRPr="00077904">
        <w:rPr>
          <w:rFonts w:ascii="仿宋" w:eastAsia="仿宋" w:cs="仿宋"/>
          <w:color w:val="000000"/>
          <w:sz w:val="32"/>
          <w:szCs w:val="32"/>
        </w:rPr>
        <w:t>50</w:t>
      </w:r>
      <w:r w:rsidRPr="00077904">
        <w:rPr>
          <w:rFonts w:ascii="仿宋" w:eastAsia="仿宋" w:cs="仿宋" w:hint="eastAsia"/>
          <w:color w:val="000000"/>
          <w:sz w:val="32"/>
          <w:szCs w:val="32"/>
        </w:rPr>
        <w:t>万元以上通用设备</w:t>
      </w:r>
      <w:r w:rsidRPr="00077904">
        <w:rPr>
          <w:rFonts w:ascii="仿宋" w:eastAsia="仿宋" w:cs="仿宋"/>
          <w:color w:val="000000"/>
          <w:sz w:val="32"/>
          <w:szCs w:val="32"/>
        </w:rPr>
        <w:t>33</w:t>
      </w:r>
      <w:r w:rsidRPr="00077904">
        <w:rPr>
          <w:rFonts w:ascii="仿宋" w:eastAsia="仿宋" w:cs="仿宋" w:hint="eastAsia"/>
          <w:color w:val="000000"/>
          <w:sz w:val="32"/>
          <w:szCs w:val="32"/>
        </w:rPr>
        <w:t>台（套），单位价值</w:t>
      </w:r>
      <w:r w:rsidRPr="00077904">
        <w:rPr>
          <w:rFonts w:ascii="仿宋" w:eastAsia="仿宋" w:cs="仿宋"/>
          <w:color w:val="000000"/>
          <w:sz w:val="32"/>
          <w:szCs w:val="32"/>
        </w:rPr>
        <w:t>100</w:t>
      </w:r>
      <w:r w:rsidRPr="00077904">
        <w:rPr>
          <w:rFonts w:ascii="仿宋" w:eastAsia="仿宋" w:cs="仿宋" w:hint="eastAsia"/>
          <w:color w:val="000000"/>
          <w:sz w:val="32"/>
          <w:szCs w:val="32"/>
        </w:rPr>
        <w:t>万元以上专用设备</w:t>
      </w:r>
      <w:r w:rsidRPr="00077904">
        <w:rPr>
          <w:rFonts w:ascii="仿宋" w:eastAsia="仿宋" w:cs="仿宋"/>
          <w:color w:val="000000"/>
          <w:sz w:val="32"/>
          <w:szCs w:val="32"/>
        </w:rPr>
        <w:t>36</w:t>
      </w:r>
      <w:r w:rsidRPr="00077904">
        <w:rPr>
          <w:rFonts w:ascii="仿宋" w:eastAsia="仿宋" w:cs="仿宋" w:hint="eastAsia"/>
          <w:color w:val="000000"/>
          <w:sz w:val="32"/>
          <w:szCs w:val="32"/>
        </w:rPr>
        <w:t>台（套）。</w:t>
      </w:r>
    </w:p>
    <w:p w:rsidR="009C6408" w:rsidRPr="00781560" w:rsidRDefault="009C6408">
      <w:pPr>
        <w:jc w:val="left"/>
        <w:rPr>
          <w:rFonts w:ascii="仿宋" w:eastAsia="仿宋" w:hAnsi="仿宋" w:cs="Times New Roman"/>
          <w:color w:val="000000"/>
          <w:sz w:val="32"/>
          <w:szCs w:val="32"/>
        </w:rPr>
      </w:pPr>
    </w:p>
    <w:p w:rsidR="009C6408" w:rsidRPr="00164C65" w:rsidRDefault="009C6408">
      <w:pPr>
        <w:jc w:val="left"/>
        <w:rPr>
          <w:rFonts w:ascii="黑体" w:eastAsia="黑体" w:hAnsi="黑体" w:cs="Times New Roman"/>
          <w:color w:val="000000"/>
          <w:sz w:val="32"/>
          <w:szCs w:val="32"/>
        </w:rPr>
      </w:pPr>
    </w:p>
    <w:p w:rsidR="009C6408" w:rsidRPr="00164C65" w:rsidRDefault="009C6408">
      <w:pPr>
        <w:jc w:val="left"/>
        <w:rPr>
          <w:rFonts w:ascii="黑体" w:eastAsia="黑体" w:hAnsi="黑体" w:cs="Times New Roman"/>
          <w:color w:val="000000"/>
          <w:sz w:val="32"/>
          <w:szCs w:val="32"/>
        </w:rPr>
      </w:pPr>
    </w:p>
    <w:p w:rsidR="009C6408" w:rsidRPr="00164C65" w:rsidRDefault="009C6408">
      <w:pPr>
        <w:jc w:val="left"/>
        <w:rPr>
          <w:rFonts w:ascii="黑体" w:eastAsia="黑体" w:hAnsi="黑体" w:cs="Times New Roman"/>
          <w:color w:val="000000"/>
          <w:sz w:val="32"/>
          <w:szCs w:val="32"/>
        </w:rPr>
      </w:pPr>
    </w:p>
    <w:p w:rsidR="009C6408" w:rsidRPr="00164C65" w:rsidRDefault="009C6408">
      <w:pPr>
        <w:jc w:val="left"/>
        <w:rPr>
          <w:rFonts w:ascii="黑体" w:eastAsia="黑体" w:hAnsi="黑体" w:cs="Times New Roman"/>
          <w:color w:val="000000"/>
          <w:sz w:val="32"/>
          <w:szCs w:val="32"/>
        </w:rPr>
      </w:pPr>
    </w:p>
    <w:p w:rsidR="009C6408" w:rsidRPr="00164C65" w:rsidRDefault="009C6408">
      <w:pPr>
        <w:jc w:val="left"/>
        <w:rPr>
          <w:rFonts w:ascii="黑体" w:eastAsia="黑体" w:hAnsi="黑体" w:cs="Times New Roman"/>
          <w:color w:val="000000"/>
          <w:sz w:val="32"/>
          <w:szCs w:val="32"/>
        </w:rPr>
      </w:pPr>
    </w:p>
    <w:p w:rsidR="009C6408" w:rsidRPr="00164C65" w:rsidRDefault="009C6408">
      <w:pPr>
        <w:jc w:val="left"/>
        <w:rPr>
          <w:rFonts w:ascii="黑体" w:eastAsia="黑体" w:hAnsi="黑体" w:cs="Times New Roman"/>
          <w:color w:val="000000"/>
          <w:sz w:val="32"/>
          <w:szCs w:val="32"/>
        </w:rPr>
      </w:pPr>
    </w:p>
    <w:p w:rsidR="009C6408" w:rsidRPr="00164C65" w:rsidRDefault="009C6408">
      <w:pPr>
        <w:jc w:val="left"/>
        <w:rPr>
          <w:rFonts w:ascii="黑体" w:eastAsia="黑体" w:hAnsi="黑体" w:cs="Times New Roman"/>
          <w:color w:val="000000"/>
          <w:sz w:val="32"/>
          <w:szCs w:val="32"/>
        </w:rPr>
      </w:pPr>
    </w:p>
    <w:p w:rsidR="009C6408" w:rsidRPr="00164C65" w:rsidRDefault="009C6408">
      <w:pPr>
        <w:jc w:val="left"/>
        <w:rPr>
          <w:rFonts w:ascii="黑体" w:eastAsia="黑体" w:hAnsi="黑体" w:cs="Times New Roman"/>
          <w:color w:val="000000"/>
          <w:sz w:val="32"/>
          <w:szCs w:val="32"/>
        </w:rPr>
      </w:pPr>
    </w:p>
    <w:p w:rsidR="009C6408" w:rsidRPr="00164C65" w:rsidRDefault="009C6408">
      <w:pPr>
        <w:jc w:val="left"/>
        <w:rPr>
          <w:rFonts w:ascii="黑体" w:eastAsia="黑体" w:hAnsi="黑体" w:cs="Times New Roman"/>
          <w:color w:val="000000"/>
          <w:sz w:val="32"/>
          <w:szCs w:val="32"/>
        </w:rPr>
      </w:pPr>
    </w:p>
    <w:p w:rsidR="009C6408" w:rsidRPr="00164C65" w:rsidRDefault="009C6408">
      <w:pPr>
        <w:jc w:val="left"/>
        <w:rPr>
          <w:rFonts w:ascii="黑体" w:eastAsia="黑体" w:hAnsi="黑体" w:cs="Times New Roman"/>
          <w:color w:val="000000"/>
          <w:sz w:val="32"/>
          <w:szCs w:val="32"/>
        </w:rPr>
      </w:pPr>
    </w:p>
    <w:p w:rsidR="009C6408" w:rsidRPr="00164C65" w:rsidRDefault="009C6408">
      <w:pPr>
        <w:jc w:val="left"/>
        <w:rPr>
          <w:rFonts w:ascii="黑体" w:eastAsia="黑体" w:hAnsi="黑体" w:cs="Times New Roman"/>
          <w:color w:val="000000"/>
          <w:sz w:val="32"/>
          <w:szCs w:val="32"/>
        </w:rPr>
      </w:pPr>
    </w:p>
    <w:p w:rsidR="009C6408" w:rsidRPr="00164C65" w:rsidRDefault="009C6408">
      <w:pPr>
        <w:jc w:val="left"/>
        <w:rPr>
          <w:rFonts w:ascii="黑体" w:eastAsia="黑体" w:hAnsi="黑体" w:cs="Times New Roman"/>
          <w:color w:val="000000"/>
          <w:sz w:val="32"/>
          <w:szCs w:val="32"/>
        </w:rPr>
      </w:pPr>
    </w:p>
    <w:p w:rsidR="009C6408" w:rsidRPr="00164C65" w:rsidRDefault="009C6408">
      <w:pPr>
        <w:jc w:val="left"/>
        <w:rPr>
          <w:rFonts w:ascii="黑体" w:eastAsia="黑体" w:hAnsi="黑体" w:cs="Times New Roman"/>
          <w:color w:val="000000"/>
          <w:sz w:val="32"/>
          <w:szCs w:val="32"/>
        </w:rPr>
      </w:pPr>
    </w:p>
    <w:p w:rsidR="009C6408" w:rsidRPr="00986A21" w:rsidRDefault="009C6408">
      <w:pPr>
        <w:jc w:val="center"/>
        <w:outlineLvl w:val="0"/>
        <w:rPr>
          <w:rFonts w:ascii="方正小标宋简体" w:eastAsia="方正小标宋简体" w:hAnsi="隶书" w:cs="Times New Roman"/>
          <w:color w:val="000000"/>
          <w:sz w:val="48"/>
          <w:szCs w:val="48"/>
        </w:rPr>
        <w:sectPr w:rsidR="009C6408" w:rsidRPr="00986A21" w:rsidSect="00164C65">
          <w:pgSz w:w="11906" w:h="16838"/>
          <w:pgMar w:top="1440" w:right="1797" w:bottom="1440" w:left="1797" w:header="851" w:footer="992" w:gutter="0"/>
          <w:pgNumType w:fmt="numberInDash"/>
          <w:cols w:space="0"/>
          <w:docGrid w:type="lines" w:linePitch="317"/>
        </w:sectPr>
      </w:pPr>
      <w:r w:rsidRPr="00986A21">
        <w:rPr>
          <w:rFonts w:ascii="方正小标宋简体" w:eastAsia="方正小标宋简体" w:hAnsi="隶书" w:cs="隶书" w:hint="eastAsia"/>
          <w:color w:val="000000"/>
          <w:sz w:val="48"/>
          <w:szCs w:val="48"/>
        </w:rPr>
        <w:t>第四部分　　名词解释</w:t>
      </w:r>
    </w:p>
    <w:p w:rsidR="009C6408" w:rsidRPr="00164C65" w:rsidRDefault="009C6408" w:rsidP="00986A21">
      <w:pPr>
        <w:kinsoku w:val="0"/>
        <w:overflowPunct w:val="0"/>
        <w:autoSpaceDE w:val="0"/>
        <w:autoSpaceDN w:val="0"/>
        <w:adjustRightInd w:val="0"/>
        <w:snapToGrid w:val="0"/>
        <w:spacing w:line="540" w:lineRule="exact"/>
        <w:ind w:firstLineChars="200" w:firstLine="643"/>
        <w:rPr>
          <w:rFonts w:ascii="??_GB2312" w:eastAsia="Times New Roman" w:hAnsi="宋体" w:cs="Times New Roman"/>
          <w:color w:val="000000"/>
          <w:sz w:val="32"/>
          <w:szCs w:val="32"/>
        </w:rPr>
      </w:pPr>
      <w:r w:rsidRPr="00164C65">
        <w:rPr>
          <w:rFonts w:ascii="??_GB2312" w:eastAsia="Times New Roman" w:hAnsi="宋体" w:cs="Times New Roman"/>
          <w:b/>
          <w:bCs/>
          <w:color w:val="000000"/>
          <w:sz w:val="32"/>
          <w:szCs w:val="32"/>
        </w:rPr>
        <w:t>一、财政拨款收入：</w:t>
      </w:r>
      <w:r w:rsidRPr="00164C65">
        <w:rPr>
          <w:rFonts w:ascii="??_GB2312" w:eastAsia="Times New Roman" w:hAnsi="宋体" w:cs="Times New Roman"/>
          <w:color w:val="000000"/>
          <w:sz w:val="32"/>
          <w:szCs w:val="32"/>
        </w:rPr>
        <w:t>指省级财政当年拨付的资金。</w:t>
      </w:r>
    </w:p>
    <w:p w:rsidR="009C6408" w:rsidRPr="00164C65" w:rsidRDefault="009C6408" w:rsidP="00986A21">
      <w:pPr>
        <w:kinsoku w:val="0"/>
        <w:overflowPunct w:val="0"/>
        <w:autoSpaceDE w:val="0"/>
        <w:autoSpaceDN w:val="0"/>
        <w:adjustRightInd w:val="0"/>
        <w:snapToGrid w:val="0"/>
        <w:spacing w:line="540" w:lineRule="exact"/>
        <w:ind w:firstLineChars="200" w:firstLine="643"/>
        <w:rPr>
          <w:rFonts w:ascii="??_GB2312" w:eastAsia="Times New Roman" w:hAnsi="宋体" w:cs="Times New Roman"/>
          <w:color w:val="000000"/>
          <w:sz w:val="32"/>
          <w:szCs w:val="32"/>
        </w:rPr>
      </w:pPr>
      <w:r w:rsidRPr="00164C65">
        <w:rPr>
          <w:rFonts w:ascii="??_GB2312" w:eastAsia="Times New Roman" w:hAnsi="宋体" w:cs="Times New Roman"/>
          <w:b/>
          <w:bCs/>
          <w:color w:val="000000"/>
          <w:sz w:val="32"/>
          <w:szCs w:val="32"/>
        </w:rPr>
        <w:t>二、事业收入：</w:t>
      </w:r>
      <w:r w:rsidRPr="00164C65">
        <w:rPr>
          <w:rFonts w:ascii="??_GB2312" w:eastAsia="Times New Roman" w:hAnsi="宋体" w:cs="Times New Roman"/>
          <w:color w:val="000000"/>
          <w:sz w:val="32"/>
          <w:szCs w:val="32"/>
        </w:rPr>
        <w:t>指事业单位开展专业业务活动及辅助活动所取得的收入。</w:t>
      </w:r>
    </w:p>
    <w:p w:rsidR="009C6408" w:rsidRPr="00164C65" w:rsidRDefault="009C6408" w:rsidP="00986A21">
      <w:pPr>
        <w:kinsoku w:val="0"/>
        <w:overflowPunct w:val="0"/>
        <w:autoSpaceDE w:val="0"/>
        <w:autoSpaceDN w:val="0"/>
        <w:adjustRightInd w:val="0"/>
        <w:snapToGrid w:val="0"/>
        <w:spacing w:line="540" w:lineRule="exact"/>
        <w:ind w:firstLineChars="200" w:firstLine="643"/>
        <w:rPr>
          <w:rFonts w:ascii="??_GB2312" w:eastAsia="Times New Roman" w:hAnsi="宋体" w:cs="Times New Roman"/>
          <w:color w:val="000000"/>
          <w:sz w:val="32"/>
          <w:szCs w:val="32"/>
        </w:rPr>
      </w:pPr>
      <w:r w:rsidRPr="00164C65">
        <w:rPr>
          <w:rFonts w:ascii="??_GB2312" w:hAnsi="宋体" w:cs="Times New Roman" w:hint="eastAsia"/>
          <w:b/>
          <w:bCs/>
          <w:color w:val="000000"/>
          <w:sz w:val="32"/>
          <w:szCs w:val="32"/>
        </w:rPr>
        <w:t>三</w:t>
      </w:r>
      <w:r w:rsidRPr="00164C65">
        <w:rPr>
          <w:rFonts w:ascii="??_GB2312" w:eastAsia="Times New Roman" w:hAnsi="宋体" w:cs="Times New Roman"/>
          <w:b/>
          <w:bCs/>
          <w:color w:val="000000"/>
          <w:sz w:val="32"/>
          <w:szCs w:val="32"/>
        </w:rPr>
        <w:t>、年末结转和结余：</w:t>
      </w:r>
      <w:r w:rsidRPr="00164C65">
        <w:rPr>
          <w:rFonts w:ascii="??_GB2312" w:eastAsia="Times New Roman" w:hAnsi="宋体" w:cs="Times New Roman"/>
          <w:color w:val="000000"/>
          <w:sz w:val="32"/>
          <w:szCs w:val="32"/>
        </w:rPr>
        <w:t>指本年度或以前年度预算安排、因客观条件发生变化无法按原计划实施，需延迟到以后年度按有关规定继续使用的资金。</w:t>
      </w:r>
    </w:p>
    <w:p w:rsidR="009C6408" w:rsidRPr="00164C65" w:rsidRDefault="009C6408" w:rsidP="00986A21">
      <w:pPr>
        <w:kinsoku w:val="0"/>
        <w:overflowPunct w:val="0"/>
        <w:autoSpaceDE w:val="0"/>
        <w:autoSpaceDN w:val="0"/>
        <w:adjustRightInd w:val="0"/>
        <w:snapToGrid w:val="0"/>
        <w:spacing w:line="540" w:lineRule="exact"/>
        <w:ind w:firstLineChars="200" w:firstLine="643"/>
        <w:rPr>
          <w:rFonts w:ascii="??_GB2312" w:eastAsia="Times New Roman" w:hAnsi="宋体" w:cs="Times New Roman"/>
          <w:color w:val="000000"/>
          <w:sz w:val="32"/>
          <w:szCs w:val="32"/>
        </w:rPr>
      </w:pPr>
      <w:r w:rsidRPr="00164C65">
        <w:rPr>
          <w:rFonts w:ascii="??_GB2312" w:hAnsi="宋体" w:cs="Times New Roman" w:hint="eastAsia"/>
          <w:b/>
          <w:bCs/>
          <w:color w:val="000000"/>
          <w:sz w:val="32"/>
          <w:szCs w:val="32"/>
        </w:rPr>
        <w:t>四</w:t>
      </w:r>
      <w:r w:rsidRPr="00164C65">
        <w:rPr>
          <w:rFonts w:ascii="??_GB2312" w:eastAsia="Times New Roman" w:hAnsi="宋体" w:cs="Times New Roman"/>
          <w:b/>
          <w:bCs/>
          <w:color w:val="000000"/>
          <w:sz w:val="32"/>
          <w:szCs w:val="32"/>
        </w:rPr>
        <w:t>、基本支出：</w:t>
      </w:r>
      <w:r w:rsidRPr="00164C65">
        <w:rPr>
          <w:rFonts w:ascii="??_GB2312" w:eastAsia="Times New Roman" w:hAnsi="宋体" w:cs="Times New Roman"/>
          <w:color w:val="000000"/>
          <w:sz w:val="32"/>
          <w:szCs w:val="32"/>
        </w:rPr>
        <w:t>指为保障机构正常运转、完成日常工作任务而发生的人员支出和公用支出。</w:t>
      </w:r>
    </w:p>
    <w:p w:rsidR="009C6408" w:rsidRPr="00164C65" w:rsidRDefault="009C6408" w:rsidP="00986A21">
      <w:pPr>
        <w:kinsoku w:val="0"/>
        <w:overflowPunct w:val="0"/>
        <w:autoSpaceDE w:val="0"/>
        <w:autoSpaceDN w:val="0"/>
        <w:adjustRightInd w:val="0"/>
        <w:snapToGrid w:val="0"/>
        <w:spacing w:line="540" w:lineRule="exact"/>
        <w:ind w:firstLineChars="200" w:firstLine="643"/>
        <w:rPr>
          <w:rFonts w:ascii="??_GB2312" w:eastAsia="Times New Roman" w:hAnsi="宋体" w:cs="Times New Roman"/>
          <w:color w:val="000000"/>
          <w:sz w:val="32"/>
          <w:szCs w:val="32"/>
        </w:rPr>
      </w:pPr>
      <w:r w:rsidRPr="00164C65">
        <w:rPr>
          <w:rFonts w:ascii="??_GB2312" w:hAnsi="宋体" w:cs="Times New Roman" w:hint="eastAsia"/>
          <w:b/>
          <w:bCs/>
          <w:color w:val="000000"/>
          <w:sz w:val="32"/>
          <w:szCs w:val="32"/>
        </w:rPr>
        <w:t>五</w:t>
      </w:r>
      <w:r w:rsidRPr="00164C65">
        <w:rPr>
          <w:rFonts w:ascii="??_GB2312" w:eastAsia="Times New Roman" w:hAnsi="宋体" w:cs="Times New Roman"/>
          <w:b/>
          <w:bCs/>
          <w:color w:val="000000"/>
          <w:sz w:val="32"/>
          <w:szCs w:val="32"/>
        </w:rPr>
        <w:t>、项目支出：</w:t>
      </w:r>
      <w:r w:rsidRPr="00164C65">
        <w:rPr>
          <w:rFonts w:ascii="??_GB2312" w:eastAsia="Times New Roman" w:hAnsi="宋体" w:cs="Times New Roman"/>
          <w:color w:val="000000"/>
          <w:sz w:val="32"/>
          <w:szCs w:val="32"/>
        </w:rPr>
        <w:t>指在基本支出之外为完成特定行政任务和事业发展目标所发生的支出</w:t>
      </w:r>
    </w:p>
    <w:p w:rsidR="009C6408" w:rsidRPr="00164C65" w:rsidRDefault="009C6408" w:rsidP="00986A21">
      <w:pPr>
        <w:kinsoku w:val="0"/>
        <w:overflowPunct w:val="0"/>
        <w:autoSpaceDE w:val="0"/>
        <w:autoSpaceDN w:val="0"/>
        <w:adjustRightInd w:val="0"/>
        <w:snapToGrid w:val="0"/>
        <w:spacing w:line="540" w:lineRule="exact"/>
        <w:ind w:firstLineChars="200" w:firstLine="643"/>
        <w:jc w:val="left"/>
        <w:rPr>
          <w:rFonts w:ascii="??_GB2312" w:eastAsia="Times New Roman" w:hAnsi="宋体" w:cs="Times New Roman"/>
          <w:color w:val="000000"/>
          <w:sz w:val="32"/>
          <w:szCs w:val="32"/>
        </w:rPr>
      </w:pPr>
      <w:r w:rsidRPr="00164C65">
        <w:rPr>
          <w:rFonts w:ascii="??_GB2312" w:hAnsi="宋体" w:cs="Times New Roman" w:hint="eastAsia"/>
          <w:b/>
          <w:bCs/>
          <w:color w:val="000000"/>
          <w:sz w:val="32"/>
          <w:szCs w:val="32"/>
        </w:rPr>
        <w:t>六</w:t>
      </w:r>
      <w:r w:rsidRPr="00164C65">
        <w:rPr>
          <w:rFonts w:ascii="??_GB2312" w:eastAsia="Times New Roman" w:hAnsi="宋体" w:cs="Times New Roman"/>
          <w:b/>
          <w:bCs/>
          <w:color w:val="000000"/>
          <w:sz w:val="32"/>
          <w:szCs w:val="32"/>
        </w:rPr>
        <w:t>、</w:t>
      </w:r>
      <w:r w:rsidRPr="00164C65">
        <w:rPr>
          <w:rFonts w:ascii="??_GB2312" w:eastAsia="Times New Roman" w:hAnsi="宋体" w:cs="Times New Roman"/>
          <w:b/>
          <w:bCs/>
          <w:color w:val="000000"/>
          <w:sz w:val="32"/>
          <w:szCs w:val="32"/>
        </w:rPr>
        <w:t>“</w:t>
      </w:r>
      <w:r w:rsidRPr="00164C65">
        <w:rPr>
          <w:rFonts w:ascii="??_GB2312" w:eastAsia="Times New Roman" w:hAnsi="宋体" w:cs="Times New Roman"/>
          <w:b/>
          <w:bCs/>
          <w:color w:val="000000"/>
          <w:sz w:val="32"/>
          <w:szCs w:val="32"/>
        </w:rPr>
        <w:t>三公</w:t>
      </w:r>
      <w:r w:rsidRPr="00164C65">
        <w:rPr>
          <w:rFonts w:ascii="??_GB2312" w:eastAsia="Times New Roman" w:hAnsi="宋体" w:cs="Times New Roman"/>
          <w:b/>
          <w:bCs/>
          <w:color w:val="000000"/>
          <w:sz w:val="32"/>
          <w:szCs w:val="32"/>
        </w:rPr>
        <w:t>”</w:t>
      </w:r>
      <w:r w:rsidRPr="00164C65">
        <w:rPr>
          <w:rFonts w:ascii="??_GB2312" w:eastAsia="Times New Roman" w:hAnsi="宋体" w:cs="Times New Roman"/>
          <w:b/>
          <w:bCs/>
          <w:color w:val="000000"/>
          <w:sz w:val="32"/>
          <w:szCs w:val="32"/>
        </w:rPr>
        <w:t>经费：</w:t>
      </w:r>
      <w:r w:rsidRPr="00164C65">
        <w:rPr>
          <w:rFonts w:ascii="??_GB2312" w:eastAsia="Times New Roman" w:hAnsi="宋体" w:cs="Times New Roman"/>
          <w:color w:val="000000"/>
          <w:sz w:val="32"/>
          <w:szCs w:val="32"/>
        </w:rPr>
        <w:t>纳入省级财政预决算管理</w:t>
      </w:r>
      <w:r w:rsidRPr="00164C65">
        <w:rPr>
          <w:rFonts w:ascii="??_GB2312" w:eastAsia="Times New Roman" w:hAnsi="宋体" w:cs="Times New Roman"/>
          <w:color w:val="000000"/>
          <w:sz w:val="32"/>
          <w:szCs w:val="32"/>
        </w:rPr>
        <w:t>“</w:t>
      </w:r>
      <w:r w:rsidRPr="00164C65">
        <w:rPr>
          <w:rFonts w:ascii="??_GB2312" w:eastAsia="Times New Roman" w:hAnsi="宋体" w:cs="Times New Roman"/>
          <w:color w:val="000000"/>
          <w:sz w:val="32"/>
          <w:szCs w:val="32"/>
        </w:rPr>
        <w:t>三公</w:t>
      </w:r>
      <w:r w:rsidRPr="00164C65">
        <w:rPr>
          <w:rFonts w:ascii="??_GB2312" w:eastAsia="Times New Roman" w:hAnsi="宋体" w:cs="Times New Roman"/>
          <w:color w:val="000000"/>
          <w:sz w:val="32"/>
          <w:szCs w:val="32"/>
        </w:rPr>
        <w:t>”</w:t>
      </w:r>
      <w:r w:rsidRPr="00164C65">
        <w:rPr>
          <w:rFonts w:ascii="??_GB2312" w:eastAsia="Times New Roman" w:hAnsi="宋体" w:cs="Times New Roman"/>
          <w:color w:val="000000"/>
          <w:sz w:val="32"/>
          <w:szCs w:val="32"/>
        </w:rPr>
        <w:t>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9C6408" w:rsidRPr="00164C65" w:rsidRDefault="009C6408" w:rsidP="00986A21">
      <w:pPr>
        <w:kinsoku w:val="0"/>
        <w:overflowPunct w:val="0"/>
        <w:autoSpaceDE w:val="0"/>
        <w:autoSpaceDN w:val="0"/>
        <w:adjustRightInd w:val="0"/>
        <w:snapToGrid w:val="0"/>
        <w:spacing w:line="540" w:lineRule="exact"/>
        <w:ind w:firstLineChars="200" w:firstLine="643"/>
        <w:rPr>
          <w:rFonts w:ascii="??_GB2312" w:eastAsia="Times New Roman" w:hAnsi="宋体" w:cs="Times New Roman"/>
          <w:color w:val="000000"/>
          <w:sz w:val="32"/>
          <w:szCs w:val="32"/>
        </w:rPr>
      </w:pPr>
      <w:r w:rsidRPr="00164C65">
        <w:rPr>
          <w:rFonts w:ascii="??_GB2312" w:hAnsi="宋体" w:cs="Times New Roman" w:hint="eastAsia"/>
          <w:b/>
          <w:bCs/>
          <w:color w:val="000000"/>
          <w:sz w:val="32"/>
          <w:szCs w:val="32"/>
        </w:rPr>
        <w:t>七</w:t>
      </w:r>
      <w:r w:rsidRPr="00164C65">
        <w:rPr>
          <w:rFonts w:ascii="??_GB2312" w:eastAsia="Times New Roman" w:hAnsi="宋体" w:cs="Times New Roman"/>
          <w:b/>
          <w:bCs/>
          <w:color w:val="000000"/>
          <w:sz w:val="32"/>
          <w:szCs w:val="32"/>
        </w:rPr>
        <w:t>、机关运行经费：</w:t>
      </w:r>
      <w:r w:rsidRPr="00164C65">
        <w:rPr>
          <w:rFonts w:ascii="??_GB2312" w:eastAsia="Times New Roman" w:hAnsi="宋体" w:cs="Times New Roman"/>
          <w:color w:val="000000"/>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9C6408" w:rsidRPr="00164C65" w:rsidSect="00164C65">
      <w:pgSz w:w="11906" w:h="16838"/>
      <w:pgMar w:top="1440" w:right="1797" w:bottom="1440" w:left="1797" w:header="851"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408" w:rsidRDefault="009C6408">
      <w:r>
        <w:separator/>
      </w:r>
    </w:p>
  </w:endnote>
  <w:endnote w:type="continuationSeparator" w:id="0">
    <w:p w:rsidR="009C6408" w:rsidRDefault="009C6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隶书">
    <w:altName w:val="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黑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KaiTi">
    <w:altName w:val="Times New Roman"/>
    <w:panose1 w:val="00000000000000000000"/>
    <w:charset w:val="00"/>
    <w:family w:val="roman"/>
    <w:notTrueType/>
    <w:pitch w:val="default"/>
    <w:sig w:usb0="00000003" w:usb1="00000000" w:usb2="00000000" w:usb3="00000000" w:csb0="00000001" w:csb1="00000000"/>
  </w:font>
  <w:font w:name="楷体_GB2312">
    <w:altName w:val="楷体"/>
    <w:panose1 w:val="00000000000000000000"/>
    <w:charset w:val="86"/>
    <w:family w:val="modern"/>
    <w:notTrueType/>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08" w:rsidRDefault="009C6408">
    <w:pPr>
      <w:pStyle w:val="Footer"/>
      <w:rPr>
        <w:rFonts w:cs="Times New Roman"/>
      </w:rPr>
    </w:pPr>
    <w:r>
      <w:rPr>
        <w:noProof/>
      </w:rPr>
      <w:pict>
        <v:shapetype id="_x0000_t202" coordsize="21600,21600" o:spt="202" path="m,l,21600r21600,l21600,xe">
          <v:stroke joinstyle="miter"/>
          <v:path gradientshapeok="t" o:connecttype="rect"/>
        </v:shapetype>
        <v:shape id="Text Box 1025" o:spid="_x0000_s2049" type="#_x0000_t202" style="position:absolute;margin-left:0;margin-top:0;width:18.7pt;height:11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" filled="f" stroked="f" strokeweight=".5pt">
          <v:textbox style="mso-next-textbox:#Text Box 1025;mso-fit-shape-to-text:t" inset="0,0,0,0">
            <w:txbxContent>
              <w:p w:rsidR="009C6408" w:rsidRDefault="009C6408">
                <w:pPr>
                  <w:snapToGrid w:val="0"/>
                  <w:rPr>
                    <w:rFonts w:cs="Times New Roman"/>
                    <w:sz w:val="18"/>
                    <w:szCs w:val="18"/>
                  </w:rPr>
                </w:pPr>
                <w:fldSimple w:instr=" PAGE  \* MERGEFORMAT ">
                  <w:r w:rsidRPr="004D7F6F">
                    <w:rPr>
                      <w:noProof/>
                      <w:sz w:val="18"/>
                      <w:szCs w:val="18"/>
                    </w:rPr>
                    <w:t>- 21 -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408" w:rsidRDefault="009C6408">
      <w:r>
        <w:separator/>
      </w:r>
    </w:p>
  </w:footnote>
  <w:footnote w:type="continuationSeparator" w:id="0">
    <w:p w:rsidR="009C6408" w:rsidRDefault="009C6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08" w:rsidRDefault="009C6408">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08" w:rsidRDefault="009C6408" w:rsidP="00960A8E">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08" w:rsidRDefault="009C6408">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1">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2">
    <w:nsid w:val="5971E093"/>
    <w:multiLevelType w:val="singleLevel"/>
    <w:tmpl w:val="5971E093"/>
    <w:lvl w:ilvl="0">
      <w:start w:val="1"/>
      <w:numFmt w:val="chineseCounting"/>
      <w:suff w:val="nothing"/>
      <w:lvlText w:val="（%1）"/>
      <w:lvlJc w:val="left"/>
      <w:pPr>
        <w:ind w:firstLine="420"/>
      </w:pPr>
      <w:rPr>
        <w:rFonts w:cs="Times New Roman" w:hint="eastAsia"/>
      </w:rPr>
    </w:lvl>
  </w:abstractNum>
  <w:abstractNum w:abstractNumId="3">
    <w:nsid w:val="59FBBC45"/>
    <w:multiLevelType w:val="singleLevel"/>
    <w:tmpl w:val="59FBBC45"/>
    <w:lvl w:ilvl="0">
      <w:start w:val="2"/>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210"/>
  <w:drawingGridVerticalSpacing w:val="163"/>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580"/>
    <w:rsid w:val="00011F7A"/>
    <w:rsid w:val="00023A95"/>
    <w:rsid w:val="00053EBC"/>
    <w:rsid w:val="00077904"/>
    <w:rsid w:val="00080738"/>
    <w:rsid w:val="00096471"/>
    <w:rsid w:val="000B5A03"/>
    <w:rsid w:val="001150B0"/>
    <w:rsid w:val="00164C65"/>
    <w:rsid w:val="00170AED"/>
    <w:rsid w:val="00172A27"/>
    <w:rsid w:val="00185227"/>
    <w:rsid w:val="00192EEF"/>
    <w:rsid w:val="00195177"/>
    <w:rsid w:val="001A632C"/>
    <w:rsid w:val="001F56BC"/>
    <w:rsid w:val="00201712"/>
    <w:rsid w:val="00205A83"/>
    <w:rsid w:val="00234626"/>
    <w:rsid w:val="00242EEE"/>
    <w:rsid w:val="00244777"/>
    <w:rsid w:val="00256DEE"/>
    <w:rsid w:val="002617B6"/>
    <w:rsid w:val="00263DC1"/>
    <w:rsid w:val="00263E04"/>
    <w:rsid w:val="00280FA9"/>
    <w:rsid w:val="00282026"/>
    <w:rsid w:val="002929B4"/>
    <w:rsid w:val="00292ED0"/>
    <w:rsid w:val="002B4F4E"/>
    <w:rsid w:val="002E5FB5"/>
    <w:rsid w:val="002F24AC"/>
    <w:rsid w:val="003056CE"/>
    <w:rsid w:val="00313B15"/>
    <w:rsid w:val="00333356"/>
    <w:rsid w:val="003360A1"/>
    <w:rsid w:val="003A1EFF"/>
    <w:rsid w:val="003A552D"/>
    <w:rsid w:val="003B6CCB"/>
    <w:rsid w:val="003B7A4F"/>
    <w:rsid w:val="003D06E8"/>
    <w:rsid w:val="004338DE"/>
    <w:rsid w:val="00440154"/>
    <w:rsid w:val="00464D25"/>
    <w:rsid w:val="00486EF7"/>
    <w:rsid w:val="004B6065"/>
    <w:rsid w:val="004B7E76"/>
    <w:rsid w:val="004C70AE"/>
    <w:rsid w:val="004D7F6F"/>
    <w:rsid w:val="004E0607"/>
    <w:rsid w:val="004F23C8"/>
    <w:rsid w:val="00507637"/>
    <w:rsid w:val="00513A8D"/>
    <w:rsid w:val="005301F5"/>
    <w:rsid w:val="00533501"/>
    <w:rsid w:val="00541A61"/>
    <w:rsid w:val="005576FC"/>
    <w:rsid w:val="00570DC9"/>
    <w:rsid w:val="00575568"/>
    <w:rsid w:val="005822D5"/>
    <w:rsid w:val="005911BF"/>
    <w:rsid w:val="00594AA4"/>
    <w:rsid w:val="00594AA8"/>
    <w:rsid w:val="005B21D2"/>
    <w:rsid w:val="005B6982"/>
    <w:rsid w:val="005D6504"/>
    <w:rsid w:val="00615CBD"/>
    <w:rsid w:val="006904A5"/>
    <w:rsid w:val="006969F3"/>
    <w:rsid w:val="006B48DA"/>
    <w:rsid w:val="006C7166"/>
    <w:rsid w:val="006D4379"/>
    <w:rsid w:val="006E3623"/>
    <w:rsid w:val="006F4348"/>
    <w:rsid w:val="00721354"/>
    <w:rsid w:val="00722D92"/>
    <w:rsid w:val="007246FF"/>
    <w:rsid w:val="0073168E"/>
    <w:rsid w:val="00781560"/>
    <w:rsid w:val="00786F00"/>
    <w:rsid w:val="007D74DB"/>
    <w:rsid w:val="00831731"/>
    <w:rsid w:val="008F0F92"/>
    <w:rsid w:val="008F78CE"/>
    <w:rsid w:val="009108DE"/>
    <w:rsid w:val="00960A8E"/>
    <w:rsid w:val="0097134F"/>
    <w:rsid w:val="00986A21"/>
    <w:rsid w:val="009B3467"/>
    <w:rsid w:val="009C6408"/>
    <w:rsid w:val="00A02AD9"/>
    <w:rsid w:val="00A637D4"/>
    <w:rsid w:val="00A869C0"/>
    <w:rsid w:val="00AA7841"/>
    <w:rsid w:val="00B0634D"/>
    <w:rsid w:val="00B13F1C"/>
    <w:rsid w:val="00B458CF"/>
    <w:rsid w:val="00B5190F"/>
    <w:rsid w:val="00B8273F"/>
    <w:rsid w:val="00B90FC9"/>
    <w:rsid w:val="00B9240B"/>
    <w:rsid w:val="00BC1D9C"/>
    <w:rsid w:val="00BC58A8"/>
    <w:rsid w:val="00BC7B5A"/>
    <w:rsid w:val="00BE2889"/>
    <w:rsid w:val="00BF5A84"/>
    <w:rsid w:val="00C45DDF"/>
    <w:rsid w:val="00C521DF"/>
    <w:rsid w:val="00CA59F9"/>
    <w:rsid w:val="00CB365A"/>
    <w:rsid w:val="00CD71F9"/>
    <w:rsid w:val="00CE6B0D"/>
    <w:rsid w:val="00D24FA4"/>
    <w:rsid w:val="00D30DB3"/>
    <w:rsid w:val="00D528CE"/>
    <w:rsid w:val="00D741E1"/>
    <w:rsid w:val="00D8108A"/>
    <w:rsid w:val="00D90813"/>
    <w:rsid w:val="00DA4FF7"/>
    <w:rsid w:val="00DC04E0"/>
    <w:rsid w:val="00DC6B0E"/>
    <w:rsid w:val="00DF4A44"/>
    <w:rsid w:val="00E01996"/>
    <w:rsid w:val="00E13790"/>
    <w:rsid w:val="00E36D29"/>
    <w:rsid w:val="00E735F4"/>
    <w:rsid w:val="00EA0402"/>
    <w:rsid w:val="00EA2322"/>
    <w:rsid w:val="00EA26D1"/>
    <w:rsid w:val="00EC4342"/>
    <w:rsid w:val="00F6197C"/>
    <w:rsid w:val="00F639B1"/>
    <w:rsid w:val="00FC379C"/>
    <w:rsid w:val="00FC3F3E"/>
    <w:rsid w:val="00FD26AE"/>
    <w:rsid w:val="04453648"/>
    <w:rsid w:val="05DB00B9"/>
    <w:rsid w:val="08962BBE"/>
    <w:rsid w:val="09BB2134"/>
    <w:rsid w:val="0CA434B9"/>
    <w:rsid w:val="0E4C156E"/>
    <w:rsid w:val="10BD4691"/>
    <w:rsid w:val="11585E8B"/>
    <w:rsid w:val="12EE7FF5"/>
    <w:rsid w:val="15492582"/>
    <w:rsid w:val="15E52A85"/>
    <w:rsid w:val="18F44D57"/>
    <w:rsid w:val="193B3C12"/>
    <w:rsid w:val="1D415527"/>
    <w:rsid w:val="1E7D3B34"/>
    <w:rsid w:val="22A51050"/>
    <w:rsid w:val="283D43BA"/>
    <w:rsid w:val="29B70F08"/>
    <w:rsid w:val="2BA4769A"/>
    <w:rsid w:val="2CD06EF4"/>
    <w:rsid w:val="2E7D7D6C"/>
    <w:rsid w:val="2F335194"/>
    <w:rsid w:val="30963758"/>
    <w:rsid w:val="32EF40CE"/>
    <w:rsid w:val="34920D5F"/>
    <w:rsid w:val="35AB7798"/>
    <w:rsid w:val="372974AC"/>
    <w:rsid w:val="37515EC2"/>
    <w:rsid w:val="3949702E"/>
    <w:rsid w:val="3BE408BA"/>
    <w:rsid w:val="3C7F703B"/>
    <w:rsid w:val="3D70189E"/>
    <w:rsid w:val="42271DDB"/>
    <w:rsid w:val="43910C0D"/>
    <w:rsid w:val="48B52937"/>
    <w:rsid w:val="48EE3EF3"/>
    <w:rsid w:val="4C1E2F28"/>
    <w:rsid w:val="4CFC29CC"/>
    <w:rsid w:val="4D6E1856"/>
    <w:rsid w:val="502C04C1"/>
    <w:rsid w:val="51DE24AB"/>
    <w:rsid w:val="545C77EE"/>
    <w:rsid w:val="5651051D"/>
    <w:rsid w:val="56EC004A"/>
    <w:rsid w:val="57E961A8"/>
    <w:rsid w:val="581E77CF"/>
    <w:rsid w:val="58B06254"/>
    <w:rsid w:val="5AF25131"/>
    <w:rsid w:val="600176AC"/>
    <w:rsid w:val="65332BB8"/>
    <w:rsid w:val="664A46E0"/>
    <w:rsid w:val="66755D81"/>
    <w:rsid w:val="68A121F7"/>
    <w:rsid w:val="68A9241E"/>
    <w:rsid w:val="6B6D695A"/>
    <w:rsid w:val="6FD41D7F"/>
    <w:rsid w:val="72416639"/>
    <w:rsid w:val="738C1FE2"/>
    <w:rsid w:val="75531EF6"/>
    <w:rsid w:val="75D0003D"/>
    <w:rsid w:val="764F7877"/>
    <w:rsid w:val="794B6013"/>
    <w:rsid w:val="7AA141FF"/>
    <w:rsid w:val="7C445B57"/>
    <w:rsid w:val="7D713C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54"/>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1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40154"/>
    <w:rPr>
      <w:rFonts w:ascii="Calibri" w:hAnsi="Calibri" w:cs="Calibri"/>
      <w:sz w:val="18"/>
      <w:szCs w:val="18"/>
    </w:rPr>
  </w:style>
  <w:style w:type="paragraph" w:styleId="Header">
    <w:name w:val="header"/>
    <w:basedOn w:val="Normal"/>
    <w:link w:val="HeaderChar"/>
    <w:uiPriority w:val="99"/>
    <w:rsid w:val="0044015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440154"/>
    <w:rPr>
      <w:rFonts w:ascii="Calibri" w:hAnsi="Calibri" w:cs="Calibri"/>
      <w:sz w:val="18"/>
      <w:szCs w:val="18"/>
    </w:rPr>
  </w:style>
  <w:style w:type="character" w:customStyle="1" w:styleId="font31">
    <w:name w:val="font31"/>
    <w:basedOn w:val="DefaultParagraphFont"/>
    <w:uiPriority w:val="99"/>
    <w:rsid w:val="00440154"/>
    <w:rPr>
      <w:rFonts w:ascii="Arial" w:hAnsi="Arial" w:cs="Arial"/>
      <w:color w:val="000000"/>
      <w:sz w:val="16"/>
      <w:szCs w:val="16"/>
      <w:u w:val="none"/>
    </w:rPr>
  </w:style>
  <w:style w:type="character" w:customStyle="1" w:styleId="font01">
    <w:name w:val="font01"/>
    <w:basedOn w:val="DefaultParagraphFont"/>
    <w:uiPriority w:val="99"/>
    <w:rsid w:val="00440154"/>
    <w:rPr>
      <w:rFonts w:ascii="Arial" w:hAnsi="Arial" w:cs="Arial"/>
      <w:color w:val="000000"/>
      <w:sz w:val="16"/>
      <w:szCs w:val="16"/>
      <w:u w:val="none"/>
    </w:rPr>
  </w:style>
  <w:style w:type="character" w:customStyle="1" w:styleId="font41">
    <w:name w:val="font41"/>
    <w:basedOn w:val="DefaultParagraphFont"/>
    <w:uiPriority w:val="99"/>
    <w:rsid w:val="00440154"/>
    <w:rPr>
      <w:rFonts w:ascii="宋体" w:eastAsia="宋体" w:hAnsi="宋体" w:cs="宋体"/>
      <w:color w:val="000000"/>
      <w:sz w:val="16"/>
      <w:szCs w:val="16"/>
      <w:u w:val="none"/>
    </w:rPr>
  </w:style>
</w:styles>
</file>

<file path=word/webSettings.xml><?xml version="1.0" encoding="utf-8"?>
<w:webSettings xmlns:r="http://schemas.openxmlformats.org/officeDocument/2006/relationships" xmlns:w="http://schemas.openxmlformats.org/wordprocessingml/2006/main">
  <w:divs>
    <w:div w:id="1128205991">
      <w:marLeft w:val="0"/>
      <w:marRight w:val="0"/>
      <w:marTop w:val="0"/>
      <w:marBottom w:val="0"/>
      <w:divBdr>
        <w:top w:val="none" w:sz="0" w:space="0" w:color="auto"/>
        <w:left w:val="none" w:sz="0" w:space="0" w:color="auto"/>
        <w:bottom w:val="none" w:sz="0" w:space="0" w:color="auto"/>
        <w:right w:val="none" w:sz="0" w:space="0" w:color="auto"/>
      </w:divBdr>
    </w:div>
    <w:div w:id="1128205992">
      <w:marLeft w:val="0"/>
      <w:marRight w:val="0"/>
      <w:marTop w:val="0"/>
      <w:marBottom w:val="0"/>
      <w:divBdr>
        <w:top w:val="none" w:sz="0" w:space="0" w:color="auto"/>
        <w:left w:val="none" w:sz="0" w:space="0" w:color="auto"/>
        <w:bottom w:val="none" w:sz="0" w:space="0" w:color="auto"/>
        <w:right w:val="none" w:sz="0" w:space="0" w:color="auto"/>
      </w:divBdr>
    </w:div>
    <w:div w:id="1128205993">
      <w:marLeft w:val="0"/>
      <w:marRight w:val="0"/>
      <w:marTop w:val="0"/>
      <w:marBottom w:val="0"/>
      <w:divBdr>
        <w:top w:val="none" w:sz="0" w:space="0" w:color="auto"/>
        <w:left w:val="none" w:sz="0" w:space="0" w:color="auto"/>
        <w:bottom w:val="none" w:sz="0" w:space="0" w:color="auto"/>
        <w:right w:val="none" w:sz="0" w:space="0" w:color="auto"/>
      </w:divBdr>
    </w:div>
    <w:div w:id="1128205994">
      <w:marLeft w:val="0"/>
      <w:marRight w:val="0"/>
      <w:marTop w:val="0"/>
      <w:marBottom w:val="0"/>
      <w:divBdr>
        <w:top w:val="none" w:sz="0" w:space="0" w:color="auto"/>
        <w:left w:val="none" w:sz="0" w:space="0" w:color="auto"/>
        <w:bottom w:val="none" w:sz="0" w:space="0" w:color="auto"/>
        <w:right w:val="none" w:sz="0" w:space="0" w:color="auto"/>
      </w:divBdr>
    </w:div>
    <w:div w:id="1128205995">
      <w:marLeft w:val="0"/>
      <w:marRight w:val="0"/>
      <w:marTop w:val="0"/>
      <w:marBottom w:val="0"/>
      <w:divBdr>
        <w:top w:val="none" w:sz="0" w:space="0" w:color="auto"/>
        <w:left w:val="none" w:sz="0" w:space="0" w:color="auto"/>
        <w:bottom w:val="none" w:sz="0" w:space="0" w:color="auto"/>
        <w:right w:val="none" w:sz="0" w:space="0" w:color="auto"/>
      </w:divBdr>
    </w:div>
    <w:div w:id="1128205996">
      <w:marLeft w:val="0"/>
      <w:marRight w:val="0"/>
      <w:marTop w:val="0"/>
      <w:marBottom w:val="0"/>
      <w:divBdr>
        <w:top w:val="none" w:sz="0" w:space="0" w:color="auto"/>
        <w:left w:val="none" w:sz="0" w:space="0" w:color="auto"/>
        <w:bottom w:val="none" w:sz="0" w:space="0" w:color="auto"/>
        <w:right w:val="none" w:sz="0" w:space="0" w:color="auto"/>
      </w:divBdr>
    </w:div>
    <w:div w:id="1128205997">
      <w:marLeft w:val="0"/>
      <w:marRight w:val="0"/>
      <w:marTop w:val="0"/>
      <w:marBottom w:val="0"/>
      <w:divBdr>
        <w:top w:val="none" w:sz="0" w:space="0" w:color="auto"/>
        <w:left w:val="none" w:sz="0" w:space="0" w:color="auto"/>
        <w:bottom w:val="none" w:sz="0" w:space="0" w:color="auto"/>
        <w:right w:val="none" w:sz="0" w:space="0" w:color="auto"/>
      </w:divBdr>
    </w:div>
    <w:div w:id="1128205998">
      <w:marLeft w:val="0"/>
      <w:marRight w:val="0"/>
      <w:marTop w:val="0"/>
      <w:marBottom w:val="0"/>
      <w:divBdr>
        <w:top w:val="none" w:sz="0" w:space="0" w:color="auto"/>
        <w:left w:val="none" w:sz="0" w:space="0" w:color="auto"/>
        <w:bottom w:val="none" w:sz="0" w:space="0" w:color="auto"/>
        <w:right w:val="none" w:sz="0" w:space="0" w:color="auto"/>
      </w:divBdr>
    </w:div>
    <w:div w:id="1128205999">
      <w:marLeft w:val="0"/>
      <w:marRight w:val="0"/>
      <w:marTop w:val="0"/>
      <w:marBottom w:val="0"/>
      <w:divBdr>
        <w:top w:val="none" w:sz="0" w:space="0" w:color="auto"/>
        <w:left w:val="none" w:sz="0" w:space="0" w:color="auto"/>
        <w:bottom w:val="none" w:sz="0" w:space="0" w:color="auto"/>
        <w:right w:val="none" w:sz="0" w:space="0" w:color="auto"/>
      </w:divBdr>
    </w:div>
    <w:div w:id="1128206000">
      <w:marLeft w:val="0"/>
      <w:marRight w:val="0"/>
      <w:marTop w:val="0"/>
      <w:marBottom w:val="0"/>
      <w:divBdr>
        <w:top w:val="none" w:sz="0" w:space="0" w:color="auto"/>
        <w:left w:val="none" w:sz="0" w:space="0" w:color="auto"/>
        <w:bottom w:val="none" w:sz="0" w:space="0" w:color="auto"/>
        <w:right w:val="none" w:sz="0" w:space="0" w:color="auto"/>
      </w:divBdr>
    </w:div>
    <w:div w:id="1128206001">
      <w:marLeft w:val="0"/>
      <w:marRight w:val="0"/>
      <w:marTop w:val="0"/>
      <w:marBottom w:val="0"/>
      <w:divBdr>
        <w:top w:val="none" w:sz="0" w:space="0" w:color="auto"/>
        <w:left w:val="none" w:sz="0" w:space="0" w:color="auto"/>
        <w:bottom w:val="none" w:sz="0" w:space="0" w:color="auto"/>
        <w:right w:val="none" w:sz="0" w:space="0" w:color="auto"/>
      </w:divBdr>
    </w:div>
    <w:div w:id="1128206002">
      <w:marLeft w:val="0"/>
      <w:marRight w:val="0"/>
      <w:marTop w:val="0"/>
      <w:marBottom w:val="0"/>
      <w:divBdr>
        <w:top w:val="none" w:sz="0" w:space="0" w:color="auto"/>
        <w:left w:val="none" w:sz="0" w:space="0" w:color="auto"/>
        <w:bottom w:val="none" w:sz="0" w:space="0" w:color="auto"/>
        <w:right w:val="none" w:sz="0" w:space="0" w:color="auto"/>
      </w:divBdr>
    </w:div>
    <w:div w:id="1128206003">
      <w:marLeft w:val="0"/>
      <w:marRight w:val="0"/>
      <w:marTop w:val="0"/>
      <w:marBottom w:val="0"/>
      <w:divBdr>
        <w:top w:val="none" w:sz="0" w:space="0" w:color="auto"/>
        <w:left w:val="none" w:sz="0" w:space="0" w:color="auto"/>
        <w:bottom w:val="none" w:sz="0" w:space="0" w:color="auto"/>
        <w:right w:val="none" w:sz="0" w:space="0" w:color="auto"/>
      </w:divBdr>
    </w:div>
    <w:div w:id="1128206004">
      <w:marLeft w:val="0"/>
      <w:marRight w:val="0"/>
      <w:marTop w:val="0"/>
      <w:marBottom w:val="0"/>
      <w:divBdr>
        <w:top w:val="none" w:sz="0" w:space="0" w:color="auto"/>
        <w:left w:val="none" w:sz="0" w:space="0" w:color="auto"/>
        <w:bottom w:val="none" w:sz="0" w:space="0" w:color="auto"/>
        <w:right w:val="none" w:sz="0" w:space="0" w:color="auto"/>
      </w:divBdr>
    </w:div>
    <w:div w:id="1128206005">
      <w:marLeft w:val="0"/>
      <w:marRight w:val="0"/>
      <w:marTop w:val="0"/>
      <w:marBottom w:val="0"/>
      <w:divBdr>
        <w:top w:val="none" w:sz="0" w:space="0" w:color="auto"/>
        <w:left w:val="none" w:sz="0" w:space="0" w:color="auto"/>
        <w:bottom w:val="none" w:sz="0" w:space="0" w:color="auto"/>
        <w:right w:val="none" w:sz="0" w:space="0" w:color="auto"/>
      </w:divBdr>
    </w:div>
    <w:div w:id="1128206006">
      <w:marLeft w:val="0"/>
      <w:marRight w:val="0"/>
      <w:marTop w:val="0"/>
      <w:marBottom w:val="0"/>
      <w:divBdr>
        <w:top w:val="none" w:sz="0" w:space="0" w:color="auto"/>
        <w:left w:val="none" w:sz="0" w:space="0" w:color="auto"/>
        <w:bottom w:val="none" w:sz="0" w:space="0" w:color="auto"/>
        <w:right w:val="none" w:sz="0" w:space="0" w:color="auto"/>
      </w:divBdr>
    </w:div>
    <w:div w:id="1128206007">
      <w:marLeft w:val="0"/>
      <w:marRight w:val="0"/>
      <w:marTop w:val="0"/>
      <w:marBottom w:val="0"/>
      <w:divBdr>
        <w:top w:val="none" w:sz="0" w:space="0" w:color="auto"/>
        <w:left w:val="none" w:sz="0" w:space="0" w:color="auto"/>
        <w:bottom w:val="none" w:sz="0" w:space="0" w:color="auto"/>
        <w:right w:val="none" w:sz="0" w:space="0" w:color="auto"/>
      </w:divBdr>
    </w:div>
    <w:div w:id="1128206008">
      <w:marLeft w:val="0"/>
      <w:marRight w:val="0"/>
      <w:marTop w:val="0"/>
      <w:marBottom w:val="0"/>
      <w:divBdr>
        <w:top w:val="none" w:sz="0" w:space="0" w:color="auto"/>
        <w:left w:val="none" w:sz="0" w:space="0" w:color="auto"/>
        <w:bottom w:val="none" w:sz="0" w:space="0" w:color="auto"/>
        <w:right w:val="none" w:sz="0" w:space="0" w:color="auto"/>
      </w:divBdr>
    </w:div>
    <w:div w:id="1128206009">
      <w:marLeft w:val="0"/>
      <w:marRight w:val="0"/>
      <w:marTop w:val="0"/>
      <w:marBottom w:val="0"/>
      <w:divBdr>
        <w:top w:val="none" w:sz="0" w:space="0" w:color="auto"/>
        <w:left w:val="none" w:sz="0" w:space="0" w:color="auto"/>
        <w:bottom w:val="none" w:sz="0" w:space="0" w:color="auto"/>
        <w:right w:val="none" w:sz="0" w:space="0" w:color="auto"/>
      </w:divBdr>
    </w:div>
    <w:div w:id="1128206010">
      <w:marLeft w:val="0"/>
      <w:marRight w:val="0"/>
      <w:marTop w:val="0"/>
      <w:marBottom w:val="0"/>
      <w:divBdr>
        <w:top w:val="none" w:sz="0" w:space="0" w:color="auto"/>
        <w:left w:val="none" w:sz="0" w:space="0" w:color="auto"/>
        <w:bottom w:val="none" w:sz="0" w:space="0" w:color="auto"/>
        <w:right w:val="none" w:sz="0" w:space="0" w:color="auto"/>
      </w:divBdr>
    </w:div>
    <w:div w:id="1128206011">
      <w:marLeft w:val="0"/>
      <w:marRight w:val="0"/>
      <w:marTop w:val="0"/>
      <w:marBottom w:val="0"/>
      <w:divBdr>
        <w:top w:val="none" w:sz="0" w:space="0" w:color="auto"/>
        <w:left w:val="none" w:sz="0" w:space="0" w:color="auto"/>
        <w:bottom w:val="none" w:sz="0" w:space="0" w:color="auto"/>
        <w:right w:val="none" w:sz="0" w:space="0" w:color="auto"/>
      </w:divBdr>
    </w:div>
    <w:div w:id="1128206012">
      <w:marLeft w:val="0"/>
      <w:marRight w:val="0"/>
      <w:marTop w:val="0"/>
      <w:marBottom w:val="0"/>
      <w:divBdr>
        <w:top w:val="none" w:sz="0" w:space="0" w:color="auto"/>
        <w:left w:val="none" w:sz="0" w:space="0" w:color="auto"/>
        <w:bottom w:val="none" w:sz="0" w:space="0" w:color="auto"/>
        <w:right w:val="none" w:sz="0" w:space="0" w:color="auto"/>
      </w:divBdr>
    </w:div>
    <w:div w:id="1128206013">
      <w:marLeft w:val="0"/>
      <w:marRight w:val="0"/>
      <w:marTop w:val="0"/>
      <w:marBottom w:val="0"/>
      <w:divBdr>
        <w:top w:val="none" w:sz="0" w:space="0" w:color="auto"/>
        <w:left w:val="none" w:sz="0" w:space="0" w:color="auto"/>
        <w:bottom w:val="none" w:sz="0" w:space="0" w:color="auto"/>
        <w:right w:val="none" w:sz="0" w:space="0" w:color="auto"/>
      </w:divBdr>
    </w:div>
    <w:div w:id="1128206014">
      <w:marLeft w:val="0"/>
      <w:marRight w:val="0"/>
      <w:marTop w:val="0"/>
      <w:marBottom w:val="0"/>
      <w:divBdr>
        <w:top w:val="none" w:sz="0" w:space="0" w:color="auto"/>
        <w:left w:val="none" w:sz="0" w:space="0" w:color="auto"/>
        <w:bottom w:val="none" w:sz="0" w:space="0" w:color="auto"/>
        <w:right w:val="none" w:sz="0" w:space="0" w:color="auto"/>
      </w:divBdr>
    </w:div>
    <w:div w:id="1128206015">
      <w:marLeft w:val="0"/>
      <w:marRight w:val="0"/>
      <w:marTop w:val="0"/>
      <w:marBottom w:val="0"/>
      <w:divBdr>
        <w:top w:val="none" w:sz="0" w:space="0" w:color="auto"/>
        <w:left w:val="none" w:sz="0" w:space="0" w:color="auto"/>
        <w:bottom w:val="none" w:sz="0" w:space="0" w:color="auto"/>
        <w:right w:val="none" w:sz="0" w:space="0" w:color="auto"/>
      </w:divBdr>
    </w:div>
    <w:div w:id="1128206016">
      <w:marLeft w:val="0"/>
      <w:marRight w:val="0"/>
      <w:marTop w:val="0"/>
      <w:marBottom w:val="0"/>
      <w:divBdr>
        <w:top w:val="none" w:sz="0" w:space="0" w:color="auto"/>
        <w:left w:val="none" w:sz="0" w:space="0" w:color="auto"/>
        <w:bottom w:val="none" w:sz="0" w:space="0" w:color="auto"/>
        <w:right w:val="none" w:sz="0" w:space="0" w:color="auto"/>
      </w:divBdr>
    </w:div>
    <w:div w:id="1128206017">
      <w:marLeft w:val="0"/>
      <w:marRight w:val="0"/>
      <w:marTop w:val="0"/>
      <w:marBottom w:val="0"/>
      <w:divBdr>
        <w:top w:val="none" w:sz="0" w:space="0" w:color="auto"/>
        <w:left w:val="none" w:sz="0" w:space="0" w:color="auto"/>
        <w:bottom w:val="none" w:sz="0" w:space="0" w:color="auto"/>
        <w:right w:val="none" w:sz="0" w:space="0" w:color="auto"/>
      </w:divBdr>
    </w:div>
    <w:div w:id="1128206018">
      <w:marLeft w:val="0"/>
      <w:marRight w:val="0"/>
      <w:marTop w:val="0"/>
      <w:marBottom w:val="0"/>
      <w:divBdr>
        <w:top w:val="none" w:sz="0" w:space="0" w:color="auto"/>
        <w:left w:val="none" w:sz="0" w:space="0" w:color="auto"/>
        <w:bottom w:val="none" w:sz="0" w:space="0" w:color="auto"/>
        <w:right w:val="none" w:sz="0" w:space="0" w:color="auto"/>
      </w:divBdr>
    </w:div>
    <w:div w:id="1128206019">
      <w:marLeft w:val="0"/>
      <w:marRight w:val="0"/>
      <w:marTop w:val="0"/>
      <w:marBottom w:val="0"/>
      <w:divBdr>
        <w:top w:val="none" w:sz="0" w:space="0" w:color="auto"/>
        <w:left w:val="none" w:sz="0" w:space="0" w:color="auto"/>
        <w:bottom w:val="none" w:sz="0" w:space="0" w:color="auto"/>
        <w:right w:val="none" w:sz="0" w:space="0" w:color="auto"/>
      </w:divBdr>
    </w:div>
    <w:div w:id="1128206020">
      <w:marLeft w:val="0"/>
      <w:marRight w:val="0"/>
      <w:marTop w:val="0"/>
      <w:marBottom w:val="0"/>
      <w:divBdr>
        <w:top w:val="none" w:sz="0" w:space="0" w:color="auto"/>
        <w:left w:val="none" w:sz="0" w:space="0" w:color="auto"/>
        <w:bottom w:val="none" w:sz="0" w:space="0" w:color="auto"/>
        <w:right w:val="none" w:sz="0" w:space="0" w:color="auto"/>
      </w:divBdr>
    </w:div>
    <w:div w:id="1128206021">
      <w:marLeft w:val="0"/>
      <w:marRight w:val="0"/>
      <w:marTop w:val="0"/>
      <w:marBottom w:val="0"/>
      <w:divBdr>
        <w:top w:val="none" w:sz="0" w:space="0" w:color="auto"/>
        <w:left w:val="none" w:sz="0" w:space="0" w:color="auto"/>
        <w:bottom w:val="none" w:sz="0" w:space="0" w:color="auto"/>
        <w:right w:val="none" w:sz="0" w:space="0" w:color="auto"/>
      </w:divBdr>
    </w:div>
    <w:div w:id="1128206022">
      <w:marLeft w:val="0"/>
      <w:marRight w:val="0"/>
      <w:marTop w:val="0"/>
      <w:marBottom w:val="0"/>
      <w:divBdr>
        <w:top w:val="none" w:sz="0" w:space="0" w:color="auto"/>
        <w:left w:val="none" w:sz="0" w:space="0" w:color="auto"/>
        <w:bottom w:val="none" w:sz="0" w:space="0" w:color="auto"/>
        <w:right w:val="none" w:sz="0" w:space="0" w:color="auto"/>
      </w:divBdr>
    </w:div>
    <w:div w:id="1128206023">
      <w:marLeft w:val="0"/>
      <w:marRight w:val="0"/>
      <w:marTop w:val="0"/>
      <w:marBottom w:val="0"/>
      <w:divBdr>
        <w:top w:val="none" w:sz="0" w:space="0" w:color="auto"/>
        <w:left w:val="none" w:sz="0" w:space="0" w:color="auto"/>
        <w:bottom w:val="none" w:sz="0" w:space="0" w:color="auto"/>
        <w:right w:val="none" w:sz="0" w:space="0" w:color="auto"/>
      </w:divBdr>
    </w:div>
    <w:div w:id="1128206024">
      <w:marLeft w:val="0"/>
      <w:marRight w:val="0"/>
      <w:marTop w:val="0"/>
      <w:marBottom w:val="0"/>
      <w:divBdr>
        <w:top w:val="none" w:sz="0" w:space="0" w:color="auto"/>
        <w:left w:val="none" w:sz="0" w:space="0" w:color="auto"/>
        <w:bottom w:val="none" w:sz="0" w:space="0" w:color="auto"/>
        <w:right w:val="none" w:sz="0" w:space="0" w:color="auto"/>
      </w:divBdr>
    </w:div>
    <w:div w:id="1128206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417</TotalTime>
  <Pages>24</Pages>
  <Words>2279</Words>
  <Characters>12992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中共获嘉县委党校</dc:title>
  <dc:subject/>
  <dc:creator>wsj</dc:creator>
  <cp:keywords/>
  <dc:description/>
  <cp:lastModifiedBy>ZGC</cp:lastModifiedBy>
  <cp:revision>37</cp:revision>
  <cp:lastPrinted>2017-08-30T03:19:00Z</cp:lastPrinted>
  <dcterms:created xsi:type="dcterms:W3CDTF">2018-09-11T09:20:00Z</dcterms:created>
  <dcterms:modified xsi:type="dcterms:W3CDTF">2018-10-26T01:20:00Z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